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2C44D086"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江渝财富“天添金”201</w:t>
      </w:r>
      <w:r w:rsidR="00D4177E">
        <w:rPr>
          <w:rFonts w:asciiTheme="minorEastAsia" w:hAnsiTheme="minorEastAsia"/>
          <w:b/>
          <w:sz w:val="32"/>
          <w:szCs w:val="32"/>
        </w:rPr>
        <w:t>9</w:t>
      </w:r>
      <w:r w:rsidR="00C83943" w:rsidRPr="00C83943">
        <w:rPr>
          <w:rFonts w:asciiTheme="minorEastAsia" w:hAnsiTheme="minorEastAsia" w:hint="eastAsia"/>
          <w:b/>
          <w:sz w:val="32"/>
          <w:szCs w:val="32"/>
        </w:rPr>
        <w:t>年第</w:t>
      </w:r>
      <w:r w:rsidR="00440876">
        <w:rPr>
          <w:rFonts w:asciiTheme="minorEastAsia" w:hAnsiTheme="minorEastAsia"/>
          <w:b/>
          <w:sz w:val="32"/>
          <w:szCs w:val="32"/>
        </w:rPr>
        <w:t>10</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77924091" w:rsidR="00B27DF9" w:rsidRDefault="00052495" w:rsidP="00B27DF9">
            <w:pPr>
              <w:rPr>
                <w:rFonts w:asciiTheme="minorEastAsia" w:hAnsiTheme="minorEastAsia"/>
                <w:szCs w:val="21"/>
              </w:rPr>
            </w:pPr>
            <w:r w:rsidRPr="00052495">
              <w:rPr>
                <w:rFonts w:ascii="宋体" w:hAnsi="宋体" w:hint="eastAsia"/>
                <w:szCs w:val="21"/>
              </w:rPr>
              <w:t>江渝财富“天添金”2019年第</w:t>
            </w:r>
            <w:r w:rsidR="00440876">
              <w:rPr>
                <w:rFonts w:ascii="宋体" w:hAnsi="宋体"/>
                <w:szCs w:val="21"/>
              </w:rPr>
              <w:t>10</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19F2D3B1"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440876">
              <w:rPr>
                <w:rFonts w:ascii="宋体"/>
                <w:szCs w:val="21"/>
              </w:rPr>
              <w:t>10</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198D71C1" w:rsidR="00B27DF9" w:rsidRPr="002148E5" w:rsidRDefault="000D429E" w:rsidP="002148E5">
            <w:pPr>
              <w:widowControl/>
              <w:rPr>
                <w:color w:val="000000"/>
                <w:sz w:val="22"/>
              </w:rPr>
            </w:pPr>
            <w:r w:rsidRPr="000D429E">
              <w:rPr>
                <w:rFonts w:ascii="宋体"/>
                <w:szCs w:val="21"/>
              </w:rPr>
              <w:t>C11267190000</w:t>
            </w:r>
            <w:r w:rsidR="00440876">
              <w:rPr>
                <w:rFonts w:ascii="宋体"/>
                <w:szCs w:val="21"/>
              </w:rPr>
              <w:t>40</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w:t>
            </w:r>
            <w:proofErr w:type="gramStart"/>
            <w:r w:rsidRPr="005C0BB9">
              <w:rPr>
                <w:rFonts w:ascii="宋体" w:hAnsi="宋体" w:hint="eastAsia"/>
                <w:szCs w:val="21"/>
              </w:rPr>
              <w:t>类</w:t>
            </w:r>
            <w:r w:rsidR="00B96721">
              <w:rPr>
                <w:rFonts w:ascii="宋体" w:hAnsi="宋体" w:hint="eastAsia"/>
                <w:szCs w:val="21"/>
              </w:rPr>
              <w:t>公</w:t>
            </w:r>
            <w:r w:rsidRPr="005C0BB9">
              <w:rPr>
                <w:rFonts w:ascii="宋体" w:hAnsi="宋体" w:hint="eastAsia"/>
                <w:szCs w:val="21"/>
              </w:rPr>
              <w:t>募产品</w:t>
            </w:r>
            <w:proofErr w:type="gramEnd"/>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603F793A" w:rsidR="00B27DF9" w:rsidRDefault="00440876" w:rsidP="00B27DF9">
            <w:pPr>
              <w:rPr>
                <w:rFonts w:asciiTheme="minorEastAsia" w:hAnsiTheme="minorEastAsia"/>
                <w:szCs w:val="21"/>
              </w:rPr>
            </w:pPr>
            <w:r>
              <w:rPr>
                <w:rFonts w:asciiTheme="minorEastAsia" w:hAnsiTheme="minorEastAsia"/>
                <w:szCs w:val="21"/>
              </w:rPr>
              <w:t>433</w:t>
            </w:r>
            <w:r w:rsidR="00A10E41">
              <w:rPr>
                <w:rFonts w:asciiTheme="minorEastAsia" w:hAnsiTheme="minorEastAsia"/>
                <w:szCs w:val="21"/>
              </w:rPr>
              <w:t>,</w:t>
            </w:r>
            <w:r>
              <w:rPr>
                <w:rFonts w:asciiTheme="minorEastAsia" w:hAnsiTheme="minorEastAsia"/>
                <w:szCs w:val="21"/>
              </w:rPr>
              <w:t>215</w:t>
            </w:r>
            <w:r w:rsidR="00A10E41">
              <w:rPr>
                <w:rFonts w:asciiTheme="minorEastAsia" w:hAnsiTheme="minorEastAsia"/>
                <w:szCs w:val="21"/>
              </w:rPr>
              <w:t>,000</w:t>
            </w:r>
            <w:r w:rsidR="000D429E" w:rsidRPr="000D429E">
              <w:rPr>
                <w:rFonts w:asciiTheme="minorEastAsia" w:hAnsiTheme="minorEastAsia"/>
                <w:szCs w:val="21"/>
              </w:rPr>
              <w:t>.00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3570E9C1" w:rsidR="00B27DF9" w:rsidRDefault="002148E5" w:rsidP="00B27DF9">
            <w:pPr>
              <w:rPr>
                <w:rFonts w:asciiTheme="minorEastAsia" w:hAnsiTheme="minorEastAsia"/>
                <w:szCs w:val="21"/>
              </w:rPr>
            </w:pPr>
            <w:r>
              <w:rPr>
                <w:rFonts w:asciiTheme="minorEastAsia" w:hAnsiTheme="minorEastAsia"/>
                <w:szCs w:val="21"/>
              </w:rPr>
              <w:t>4.</w:t>
            </w:r>
            <w:r w:rsidR="00440876">
              <w:rPr>
                <w:rFonts w:asciiTheme="minorEastAsia" w:hAnsiTheme="minorEastAsia"/>
                <w:szCs w:val="21"/>
              </w:rPr>
              <w:t>20</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12D4CE88"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440876">
              <w:rPr>
                <w:rFonts w:asciiTheme="minorEastAsia" w:hAnsiTheme="minorEastAsia"/>
                <w:szCs w:val="21"/>
              </w:rPr>
              <w:t>6</w:t>
            </w:r>
            <w:r>
              <w:rPr>
                <w:rFonts w:asciiTheme="minorEastAsia" w:hAnsiTheme="minorEastAsia" w:hint="eastAsia"/>
                <w:szCs w:val="21"/>
              </w:rPr>
              <w:t>月</w:t>
            </w:r>
            <w:r w:rsidR="004532F5">
              <w:rPr>
                <w:rFonts w:asciiTheme="minorEastAsia" w:hAnsiTheme="minorEastAsia"/>
                <w:szCs w:val="21"/>
              </w:rPr>
              <w:t>4</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2D06FECD"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4532F5">
              <w:rPr>
                <w:rFonts w:asciiTheme="minorEastAsia" w:hAnsiTheme="minorEastAsia"/>
                <w:szCs w:val="21"/>
              </w:rPr>
              <w:t>1</w:t>
            </w:r>
            <w:r>
              <w:rPr>
                <w:rFonts w:asciiTheme="minorEastAsia" w:hAnsiTheme="minorEastAsia" w:hint="eastAsia"/>
                <w:szCs w:val="21"/>
              </w:rPr>
              <w:t>月</w:t>
            </w:r>
            <w:r w:rsidR="004532F5">
              <w:rPr>
                <w:rFonts w:asciiTheme="minorEastAsia" w:hAnsiTheme="minorEastAsia"/>
                <w:szCs w:val="21"/>
              </w:rPr>
              <w:t>15</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090AD4CE" w:rsidR="00B27DF9" w:rsidRDefault="00E92356" w:rsidP="00B27DF9">
            <w:pPr>
              <w:rPr>
                <w:rFonts w:asciiTheme="minorEastAsia" w:hAnsiTheme="minorEastAsia"/>
                <w:szCs w:val="21"/>
              </w:rPr>
            </w:pPr>
            <w:r w:rsidRPr="008C7782">
              <w:rPr>
                <w:rFonts w:asciiTheme="minorEastAsia" w:hAnsiTheme="minorEastAsia"/>
                <w:szCs w:val="21"/>
              </w:rPr>
              <w:t>34601010010</w:t>
            </w:r>
            <w:r w:rsidR="004532F5">
              <w:rPr>
                <w:rFonts w:asciiTheme="minorEastAsia" w:hAnsiTheme="minorEastAsia"/>
                <w:szCs w:val="21"/>
              </w:rPr>
              <w:t>1567204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338BF2C2" w:rsidR="00C50920" w:rsidRDefault="00D70856" w:rsidP="00353119">
            <w:pPr>
              <w:rPr>
                <w:rFonts w:asciiTheme="minorEastAsia" w:hAnsiTheme="minorEastAsia"/>
                <w:szCs w:val="21"/>
              </w:rPr>
            </w:pPr>
            <w:r>
              <w:rPr>
                <w:rFonts w:asciiTheme="minorEastAsia" w:hAnsiTheme="minorEastAsia" w:hint="eastAsia"/>
                <w:szCs w:val="21"/>
              </w:rPr>
              <w:t>4</w:t>
            </w:r>
            <w:r>
              <w:rPr>
                <w:rFonts w:asciiTheme="minorEastAsia" w:hAnsiTheme="minorEastAsia"/>
                <w:szCs w:val="21"/>
              </w:rPr>
              <w:t>39,302,871.60</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13011D9A" w:rsidR="00C50920" w:rsidRDefault="00D70856"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.0140</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0CED557E" w:rsidR="00C50920" w:rsidRDefault="00D70856" w:rsidP="00353119">
            <w:pP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.0140</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94211B" w14:paraId="2C030551" w14:textId="77777777" w:rsidTr="00353119">
        <w:tc>
          <w:tcPr>
            <w:tcW w:w="634" w:type="dxa"/>
          </w:tcPr>
          <w:p w14:paraId="603D7D8F" w14:textId="77777777" w:rsidR="0094211B" w:rsidRDefault="0094211B" w:rsidP="0094211B">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94211B" w:rsidRDefault="0094211B" w:rsidP="0094211B">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7FB4A7CF" w:rsidR="0094211B" w:rsidRPr="0094211B" w:rsidRDefault="0094211B" w:rsidP="0094211B">
            <w:pPr>
              <w:jc w:val="center"/>
              <w:rPr>
                <w:rFonts w:asciiTheme="minorEastAsia" w:hAnsiTheme="minorEastAsia"/>
                <w:szCs w:val="21"/>
              </w:rPr>
            </w:pPr>
            <w:r w:rsidRPr="0094211B">
              <w:rPr>
                <w:rFonts w:asciiTheme="minorEastAsia" w:hAnsiTheme="minorEastAsia"/>
              </w:rPr>
              <w:t xml:space="preserve"> 392,682,190.60 </w:t>
            </w:r>
          </w:p>
        </w:tc>
        <w:tc>
          <w:tcPr>
            <w:tcW w:w="2976" w:type="dxa"/>
          </w:tcPr>
          <w:p w14:paraId="1CA9753A" w14:textId="5282D584" w:rsidR="0094211B" w:rsidRPr="0094211B" w:rsidRDefault="0094211B" w:rsidP="0094211B">
            <w:pPr>
              <w:jc w:val="center"/>
              <w:rPr>
                <w:rFonts w:asciiTheme="minorEastAsia" w:hAnsiTheme="minorEastAsia"/>
                <w:szCs w:val="21"/>
              </w:rPr>
            </w:pPr>
            <w:r w:rsidRPr="0094211B">
              <w:rPr>
                <w:rFonts w:asciiTheme="minorEastAsia" w:hAnsiTheme="minorEastAsia" w:hint="eastAsia"/>
                <w:szCs w:val="21"/>
              </w:rPr>
              <w:t>9</w:t>
            </w:r>
            <w:r w:rsidRPr="0094211B">
              <w:rPr>
                <w:rFonts w:asciiTheme="minorEastAsia" w:hAnsiTheme="minorEastAsia"/>
                <w:szCs w:val="21"/>
              </w:rPr>
              <w:t>0.64%</w:t>
            </w:r>
          </w:p>
        </w:tc>
      </w:tr>
      <w:tr w:rsidR="0094211B" w14:paraId="1F7692E0" w14:textId="77777777" w:rsidTr="00353119">
        <w:tc>
          <w:tcPr>
            <w:tcW w:w="634" w:type="dxa"/>
          </w:tcPr>
          <w:p w14:paraId="70325FE4" w14:textId="22ED5C31" w:rsidR="0094211B" w:rsidRDefault="0094211B" w:rsidP="0094211B">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94211B" w:rsidRDefault="0094211B" w:rsidP="0094211B">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14F37858" w:rsidR="0094211B" w:rsidRPr="0094211B" w:rsidRDefault="0094211B" w:rsidP="0094211B">
            <w:pPr>
              <w:jc w:val="center"/>
              <w:rPr>
                <w:rFonts w:asciiTheme="minorEastAsia" w:hAnsiTheme="minorEastAsia"/>
                <w:szCs w:val="21"/>
              </w:rPr>
            </w:pPr>
            <w:r w:rsidRPr="0094211B">
              <w:rPr>
                <w:rFonts w:asciiTheme="minorEastAsia" w:hAnsiTheme="minorEastAsia"/>
              </w:rPr>
              <w:t>40,532,809.40</w:t>
            </w:r>
          </w:p>
        </w:tc>
        <w:tc>
          <w:tcPr>
            <w:tcW w:w="2976" w:type="dxa"/>
          </w:tcPr>
          <w:p w14:paraId="7ECD27A3" w14:textId="19CB24E3" w:rsidR="0094211B" w:rsidRPr="0094211B" w:rsidRDefault="0094211B" w:rsidP="0094211B">
            <w:pPr>
              <w:jc w:val="center"/>
              <w:rPr>
                <w:rFonts w:asciiTheme="minorEastAsia" w:hAnsiTheme="minorEastAsia"/>
                <w:szCs w:val="21"/>
              </w:rPr>
            </w:pPr>
            <w:r w:rsidRPr="0094211B">
              <w:rPr>
                <w:rFonts w:asciiTheme="minorEastAsia" w:hAnsiTheme="minorEastAsia" w:hint="eastAsia"/>
                <w:szCs w:val="21"/>
              </w:rPr>
              <w:t>9</w:t>
            </w:r>
            <w:r w:rsidRPr="0094211B">
              <w:rPr>
                <w:rFonts w:asciiTheme="minorEastAsia" w:hAnsiTheme="minorEastAsia"/>
                <w:szCs w:val="21"/>
              </w:rPr>
              <w:t>.36%</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29D085ED" w:rsidR="00C50920" w:rsidRPr="0094211B" w:rsidRDefault="0094211B" w:rsidP="00353119">
            <w:pPr>
              <w:jc w:val="center"/>
              <w:rPr>
                <w:rFonts w:asciiTheme="minorEastAsia" w:hAnsiTheme="minorEastAsia"/>
                <w:szCs w:val="21"/>
              </w:rPr>
            </w:pPr>
            <w:r w:rsidRPr="0094211B">
              <w:rPr>
                <w:rFonts w:asciiTheme="minorEastAsia" w:hAnsiTheme="minorEastAsia"/>
                <w:szCs w:val="21"/>
              </w:rPr>
              <w:t>433,215,000.00</w:t>
            </w:r>
          </w:p>
        </w:tc>
        <w:tc>
          <w:tcPr>
            <w:tcW w:w="2976" w:type="dxa"/>
          </w:tcPr>
          <w:p w14:paraId="33F037A0" w14:textId="6FD8034E" w:rsidR="00C50920" w:rsidRPr="0094211B" w:rsidRDefault="0094211B" w:rsidP="00353119">
            <w:pPr>
              <w:jc w:val="center"/>
              <w:rPr>
                <w:rFonts w:asciiTheme="minorEastAsia" w:hAnsiTheme="minorEastAsia"/>
                <w:szCs w:val="21"/>
              </w:rPr>
            </w:pPr>
            <w:r w:rsidRPr="0094211B">
              <w:rPr>
                <w:rFonts w:asciiTheme="minorEastAsia" w:hAnsiTheme="minorEastAsia" w:hint="eastAsia"/>
                <w:szCs w:val="21"/>
              </w:rPr>
              <w:t>1</w:t>
            </w:r>
            <w:r w:rsidRPr="0094211B">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18440CE8" w:rsidR="00C50920" w:rsidRDefault="00C50920" w:rsidP="00C50920">
      <w:pPr>
        <w:rPr>
          <w:rFonts w:asciiTheme="minorEastAsia" w:hAnsiTheme="minorEastAsia"/>
          <w:szCs w:val="21"/>
        </w:rPr>
      </w:pPr>
      <w:r>
        <w:rPr>
          <w:rFonts w:asciiTheme="minorEastAsia" w:hAnsiTheme="minorEastAsia" w:hint="eastAsia"/>
          <w:szCs w:val="21"/>
        </w:rPr>
        <w:lastRenderedPageBreak/>
        <w:t>截至</w:t>
      </w:r>
      <w:r w:rsidR="00E46A42">
        <w:rPr>
          <w:rFonts w:asciiTheme="minorEastAsia" w:hAnsiTheme="minorEastAsia"/>
          <w:szCs w:val="21"/>
        </w:rPr>
        <w:t>201</w:t>
      </w:r>
      <w:r w:rsidR="00E6445F">
        <w:rPr>
          <w:rFonts w:asciiTheme="minorEastAsia" w:hAnsiTheme="minorEastAsia"/>
          <w:szCs w:val="21"/>
        </w:rPr>
        <w:t>9</w:t>
      </w:r>
      <w:r>
        <w:rPr>
          <w:rFonts w:asciiTheme="minorEastAsia" w:hAnsiTheme="minorEastAsia" w:hint="eastAsia"/>
          <w:szCs w:val="21"/>
        </w:rPr>
        <w:t>年</w:t>
      </w:r>
      <w:r w:rsidR="00844899">
        <w:rPr>
          <w:rFonts w:asciiTheme="minorEastAsia" w:hAnsiTheme="minorEastAsia"/>
          <w:szCs w:val="21"/>
        </w:rPr>
        <w:t>9</w:t>
      </w:r>
      <w:r>
        <w:rPr>
          <w:rFonts w:asciiTheme="minorEastAsia" w:hAnsiTheme="minorEastAsia" w:hint="eastAsia"/>
          <w:szCs w:val="21"/>
        </w:rPr>
        <w:t>月</w:t>
      </w:r>
      <w:r w:rsidR="00E46A42">
        <w:rPr>
          <w:rFonts w:asciiTheme="minorEastAsia" w:hAnsiTheme="minorEastAsia"/>
          <w:szCs w:val="21"/>
        </w:rPr>
        <w:t>3</w:t>
      </w:r>
      <w:r w:rsidR="004870F1">
        <w:rPr>
          <w:rFonts w:asciiTheme="minorEastAsia" w:hAnsiTheme="minorEastAsia"/>
          <w:szCs w:val="21"/>
        </w:rPr>
        <w:t>0</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4870F1">
        <w:trPr>
          <w:trHeight w:val="306"/>
        </w:trPr>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94211B" w14:paraId="483A4095" w14:textId="77777777" w:rsidTr="00353119">
        <w:tc>
          <w:tcPr>
            <w:tcW w:w="704" w:type="dxa"/>
          </w:tcPr>
          <w:p w14:paraId="4EE9030B" w14:textId="77777777" w:rsidR="0094211B" w:rsidRPr="007418F7" w:rsidRDefault="0094211B" w:rsidP="0094211B">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6AF11244"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19新田投资PPN001</w:t>
            </w:r>
          </w:p>
        </w:tc>
        <w:tc>
          <w:tcPr>
            <w:tcW w:w="2268" w:type="dxa"/>
          </w:tcPr>
          <w:p w14:paraId="4DD77409" w14:textId="3D56AAA6"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 xml:space="preserve"> 40,645,041.10 </w:t>
            </w:r>
          </w:p>
        </w:tc>
        <w:tc>
          <w:tcPr>
            <w:tcW w:w="2631" w:type="dxa"/>
          </w:tcPr>
          <w:p w14:paraId="5D8B68A4" w14:textId="40DD642B"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9.38%</w:t>
            </w:r>
          </w:p>
        </w:tc>
      </w:tr>
      <w:tr w:rsidR="0094211B" w14:paraId="00EFEF50" w14:textId="77777777" w:rsidTr="00353119">
        <w:tc>
          <w:tcPr>
            <w:tcW w:w="704" w:type="dxa"/>
          </w:tcPr>
          <w:p w14:paraId="2FFF8836" w14:textId="2B8C5A55" w:rsidR="0094211B" w:rsidRPr="007418F7" w:rsidRDefault="0094211B" w:rsidP="0094211B">
            <w:pPr>
              <w:jc w:val="center"/>
              <w:rPr>
                <w:rFonts w:asciiTheme="minorEastAsia" w:hAnsiTheme="minorEastAsia"/>
                <w:szCs w:val="21"/>
              </w:rPr>
            </w:pPr>
            <w:r w:rsidRPr="007418F7">
              <w:rPr>
                <w:rFonts w:asciiTheme="minorEastAsia" w:hAnsiTheme="minorEastAsia" w:hint="eastAsia"/>
                <w:szCs w:val="21"/>
              </w:rPr>
              <w:t>2</w:t>
            </w:r>
          </w:p>
        </w:tc>
        <w:tc>
          <w:tcPr>
            <w:tcW w:w="2693" w:type="dxa"/>
          </w:tcPr>
          <w:p w14:paraId="7919582E" w14:textId="781BA3D4" w:rsidR="0094211B" w:rsidRPr="0094211B" w:rsidRDefault="0094211B" w:rsidP="0094211B">
            <w:pPr>
              <w:jc w:val="center"/>
              <w:rPr>
                <w:rFonts w:asciiTheme="minorEastAsia" w:hAnsiTheme="minorEastAsia"/>
                <w:szCs w:val="21"/>
              </w:rPr>
            </w:pPr>
            <w:proofErr w:type="gramStart"/>
            <w:r w:rsidRPr="0094211B">
              <w:rPr>
                <w:rFonts w:asciiTheme="minorEastAsia" w:hAnsiTheme="minorEastAsia" w:hint="eastAsia"/>
              </w:rPr>
              <w:t>奇瑞徽银汽车</w:t>
            </w:r>
            <w:proofErr w:type="gramEnd"/>
            <w:r w:rsidRPr="0094211B">
              <w:rPr>
                <w:rFonts w:asciiTheme="minorEastAsia" w:hAnsiTheme="minorEastAsia" w:hint="eastAsia"/>
              </w:rPr>
              <w:t>金融股份有限公司</w:t>
            </w:r>
            <w:r w:rsidR="00F837BF">
              <w:rPr>
                <w:rFonts w:asciiTheme="minorEastAsia" w:hAnsiTheme="minorEastAsia" w:hint="eastAsia"/>
              </w:rPr>
              <w:t>同业借款</w:t>
            </w:r>
          </w:p>
        </w:tc>
        <w:tc>
          <w:tcPr>
            <w:tcW w:w="2268" w:type="dxa"/>
          </w:tcPr>
          <w:p w14:paraId="5C58D15F" w14:textId="48F8F9EA"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 xml:space="preserve"> 39,388,821.92 </w:t>
            </w:r>
          </w:p>
        </w:tc>
        <w:tc>
          <w:tcPr>
            <w:tcW w:w="2631" w:type="dxa"/>
          </w:tcPr>
          <w:p w14:paraId="566522AB" w14:textId="12984F71"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9.09%</w:t>
            </w:r>
          </w:p>
        </w:tc>
      </w:tr>
      <w:tr w:rsidR="0094211B" w14:paraId="74ABC67A" w14:textId="77777777" w:rsidTr="00353119">
        <w:tc>
          <w:tcPr>
            <w:tcW w:w="704" w:type="dxa"/>
          </w:tcPr>
          <w:p w14:paraId="3B472AC0" w14:textId="4272340A" w:rsidR="0094211B" w:rsidRPr="007418F7" w:rsidRDefault="0094211B" w:rsidP="0094211B">
            <w:pPr>
              <w:jc w:val="center"/>
              <w:rPr>
                <w:rFonts w:asciiTheme="minorEastAsia" w:hAnsiTheme="minorEastAsia"/>
                <w:szCs w:val="21"/>
              </w:rPr>
            </w:pPr>
            <w:r w:rsidRPr="007418F7">
              <w:rPr>
                <w:rFonts w:asciiTheme="minorEastAsia" w:hAnsiTheme="minorEastAsia" w:hint="eastAsia"/>
                <w:szCs w:val="21"/>
              </w:rPr>
              <w:t>3</w:t>
            </w:r>
          </w:p>
        </w:tc>
        <w:tc>
          <w:tcPr>
            <w:tcW w:w="2693" w:type="dxa"/>
          </w:tcPr>
          <w:p w14:paraId="343FDFB8" w14:textId="782C55D3"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18宜昌绿色债NPB</w:t>
            </w:r>
          </w:p>
        </w:tc>
        <w:tc>
          <w:tcPr>
            <w:tcW w:w="2268" w:type="dxa"/>
          </w:tcPr>
          <w:p w14:paraId="117652C3" w14:textId="57E56D32"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 xml:space="preserve"> 38,243,634.37 </w:t>
            </w:r>
          </w:p>
        </w:tc>
        <w:tc>
          <w:tcPr>
            <w:tcW w:w="2631" w:type="dxa"/>
          </w:tcPr>
          <w:p w14:paraId="0351D02B" w14:textId="31585FCA"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8.83%</w:t>
            </w:r>
          </w:p>
        </w:tc>
      </w:tr>
      <w:tr w:rsidR="0094211B" w14:paraId="6AFE886D" w14:textId="77777777" w:rsidTr="00353119">
        <w:tc>
          <w:tcPr>
            <w:tcW w:w="704" w:type="dxa"/>
          </w:tcPr>
          <w:p w14:paraId="6C1283C9" w14:textId="32433036" w:rsidR="0094211B" w:rsidRPr="007418F7" w:rsidRDefault="0094211B" w:rsidP="0094211B">
            <w:pPr>
              <w:jc w:val="center"/>
              <w:rPr>
                <w:rFonts w:asciiTheme="minorEastAsia" w:hAnsiTheme="minorEastAsia"/>
                <w:szCs w:val="21"/>
              </w:rPr>
            </w:pPr>
            <w:r w:rsidRPr="007418F7">
              <w:rPr>
                <w:rFonts w:asciiTheme="minorEastAsia" w:hAnsiTheme="minorEastAsia" w:hint="eastAsia"/>
                <w:szCs w:val="21"/>
              </w:rPr>
              <w:t>4</w:t>
            </w:r>
          </w:p>
        </w:tc>
        <w:tc>
          <w:tcPr>
            <w:tcW w:w="2693" w:type="dxa"/>
          </w:tcPr>
          <w:p w14:paraId="1D569960" w14:textId="265FA42C"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19重庆园业PPN001</w:t>
            </w:r>
          </w:p>
        </w:tc>
        <w:tc>
          <w:tcPr>
            <w:tcW w:w="2268" w:type="dxa"/>
          </w:tcPr>
          <w:p w14:paraId="1E46CC52" w14:textId="3E29F304"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 xml:space="preserve"> 35,966,000.00 </w:t>
            </w:r>
          </w:p>
        </w:tc>
        <w:tc>
          <w:tcPr>
            <w:tcW w:w="2631" w:type="dxa"/>
          </w:tcPr>
          <w:p w14:paraId="1D193477" w14:textId="038313FD"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8.30%</w:t>
            </w:r>
          </w:p>
        </w:tc>
      </w:tr>
      <w:tr w:rsidR="0094211B" w14:paraId="511F28C6" w14:textId="77777777" w:rsidTr="00353119">
        <w:tc>
          <w:tcPr>
            <w:tcW w:w="704" w:type="dxa"/>
          </w:tcPr>
          <w:p w14:paraId="3E8E37F4" w14:textId="569D5385" w:rsidR="0094211B" w:rsidRPr="007418F7" w:rsidRDefault="0094211B" w:rsidP="0094211B">
            <w:pPr>
              <w:jc w:val="center"/>
              <w:rPr>
                <w:rFonts w:asciiTheme="minorEastAsia" w:hAnsiTheme="minorEastAsia"/>
                <w:szCs w:val="21"/>
              </w:rPr>
            </w:pPr>
            <w:r w:rsidRPr="007418F7">
              <w:rPr>
                <w:rFonts w:asciiTheme="minorEastAsia" w:hAnsiTheme="minorEastAsia" w:hint="eastAsia"/>
                <w:szCs w:val="21"/>
              </w:rPr>
              <w:t>5</w:t>
            </w:r>
          </w:p>
        </w:tc>
        <w:tc>
          <w:tcPr>
            <w:tcW w:w="2693" w:type="dxa"/>
          </w:tcPr>
          <w:p w14:paraId="71056F11" w14:textId="56A28DD3"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18九龙园PPN002</w:t>
            </w:r>
          </w:p>
        </w:tc>
        <w:tc>
          <w:tcPr>
            <w:tcW w:w="2268" w:type="dxa"/>
          </w:tcPr>
          <w:p w14:paraId="7882E0CC" w14:textId="3527CB58"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 xml:space="preserve"> 31,596,986.30 </w:t>
            </w:r>
          </w:p>
        </w:tc>
        <w:tc>
          <w:tcPr>
            <w:tcW w:w="2631" w:type="dxa"/>
          </w:tcPr>
          <w:p w14:paraId="4FF6FB9A" w14:textId="5FEFA315"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7.29%</w:t>
            </w:r>
          </w:p>
        </w:tc>
      </w:tr>
      <w:tr w:rsidR="0094211B" w14:paraId="47CD3E20" w14:textId="77777777" w:rsidTr="00353119">
        <w:tc>
          <w:tcPr>
            <w:tcW w:w="704" w:type="dxa"/>
          </w:tcPr>
          <w:p w14:paraId="29D50832" w14:textId="6C99EF3A" w:rsidR="0094211B" w:rsidRPr="007418F7" w:rsidRDefault="0094211B" w:rsidP="0094211B">
            <w:pPr>
              <w:jc w:val="center"/>
              <w:rPr>
                <w:rFonts w:asciiTheme="minorEastAsia" w:hAnsiTheme="minorEastAsia"/>
                <w:szCs w:val="21"/>
              </w:rPr>
            </w:pPr>
            <w:r w:rsidRPr="007418F7">
              <w:rPr>
                <w:rFonts w:asciiTheme="minorEastAsia" w:hAnsiTheme="minorEastAsia" w:hint="eastAsia"/>
                <w:szCs w:val="21"/>
              </w:rPr>
              <w:t>6</w:t>
            </w:r>
          </w:p>
        </w:tc>
        <w:tc>
          <w:tcPr>
            <w:tcW w:w="2693" w:type="dxa"/>
          </w:tcPr>
          <w:p w14:paraId="6CA82075" w14:textId="07503905"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18</w:t>
            </w:r>
            <w:proofErr w:type="gramStart"/>
            <w:r w:rsidRPr="0094211B">
              <w:rPr>
                <w:rFonts w:asciiTheme="minorEastAsia" w:hAnsiTheme="minorEastAsia" w:hint="eastAsia"/>
              </w:rPr>
              <w:t>稠州商行</w:t>
            </w:r>
            <w:proofErr w:type="gramEnd"/>
            <w:r w:rsidRPr="0094211B">
              <w:rPr>
                <w:rFonts w:asciiTheme="minorEastAsia" w:hAnsiTheme="minorEastAsia" w:hint="eastAsia"/>
              </w:rPr>
              <w:t>二级01</w:t>
            </w:r>
          </w:p>
        </w:tc>
        <w:tc>
          <w:tcPr>
            <w:tcW w:w="2268" w:type="dxa"/>
          </w:tcPr>
          <w:p w14:paraId="08F20E7C" w14:textId="2BA826DF"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 xml:space="preserve"> 31,361,095.89 </w:t>
            </w:r>
          </w:p>
        </w:tc>
        <w:tc>
          <w:tcPr>
            <w:tcW w:w="2631" w:type="dxa"/>
          </w:tcPr>
          <w:p w14:paraId="492266C4" w14:textId="1A56B2D7"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7.24%</w:t>
            </w:r>
          </w:p>
        </w:tc>
      </w:tr>
      <w:tr w:rsidR="0094211B" w14:paraId="3D18606B" w14:textId="77777777" w:rsidTr="00353119">
        <w:tc>
          <w:tcPr>
            <w:tcW w:w="704" w:type="dxa"/>
          </w:tcPr>
          <w:p w14:paraId="0383B453" w14:textId="687B8312" w:rsidR="0094211B" w:rsidRPr="007418F7" w:rsidRDefault="0094211B" w:rsidP="0094211B">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0B17A95E"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18西部物流PPN002</w:t>
            </w:r>
          </w:p>
        </w:tc>
        <w:tc>
          <w:tcPr>
            <w:tcW w:w="2268" w:type="dxa"/>
          </w:tcPr>
          <w:p w14:paraId="7AEA0475" w14:textId="25C924A9"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 xml:space="preserve"> 29,796,109.59 </w:t>
            </w:r>
          </w:p>
        </w:tc>
        <w:tc>
          <w:tcPr>
            <w:tcW w:w="2631" w:type="dxa"/>
          </w:tcPr>
          <w:p w14:paraId="7EB9E879" w14:textId="30903300"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6.88%</w:t>
            </w:r>
          </w:p>
        </w:tc>
      </w:tr>
      <w:tr w:rsidR="0094211B" w14:paraId="345492B1" w14:textId="77777777" w:rsidTr="00353119">
        <w:tc>
          <w:tcPr>
            <w:tcW w:w="704" w:type="dxa"/>
          </w:tcPr>
          <w:p w14:paraId="2E7D367F" w14:textId="6720E79D" w:rsidR="0094211B" w:rsidRPr="007418F7" w:rsidRDefault="0094211B" w:rsidP="0094211B">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2701450B"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18潍坊银行二级01</w:t>
            </w:r>
          </w:p>
        </w:tc>
        <w:tc>
          <w:tcPr>
            <w:tcW w:w="2268" w:type="dxa"/>
          </w:tcPr>
          <w:p w14:paraId="685279EB" w14:textId="76C279C1"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 xml:space="preserve"> 28,220,991.78 </w:t>
            </w:r>
          </w:p>
        </w:tc>
        <w:tc>
          <w:tcPr>
            <w:tcW w:w="2631" w:type="dxa"/>
          </w:tcPr>
          <w:p w14:paraId="3F1C1B6A" w14:textId="1DC5DB40"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6.51%</w:t>
            </w:r>
          </w:p>
        </w:tc>
      </w:tr>
      <w:tr w:rsidR="0094211B" w14:paraId="0E56752F" w14:textId="77777777" w:rsidTr="00353119">
        <w:tc>
          <w:tcPr>
            <w:tcW w:w="704" w:type="dxa"/>
          </w:tcPr>
          <w:p w14:paraId="317507EE" w14:textId="337F71E4" w:rsidR="0094211B" w:rsidRPr="007418F7" w:rsidRDefault="0094211B" w:rsidP="0094211B">
            <w:pPr>
              <w:jc w:val="center"/>
              <w:rPr>
                <w:rFonts w:asciiTheme="minorEastAsia" w:hAnsiTheme="minorEastAsia"/>
                <w:szCs w:val="21"/>
              </w:rPr>
            </w:pPr>
            <w:r w:rsidRPr="007418F7">
              <w:rPr>
                <w:rFonts w:asciiTheme="minorEastAsia" w:hAnsiTheme="minorEastAsia" w:hint="eastAsia"/>
                <w:szCs w:val="21"/>
              </w:rPr>
              <w:t>9</w:t>
            </w:r>
          </w:p>
        </w:tc>
        <w:tc>
          <w:tcPr>
            <w:tcW w:w="2693" w:type="dxa"/>
          </w:tcPr>
          <w:p w14:paraId="71BE0CAD" w14:textId="4A78DCB9"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18南川城投PPN001</w:t>
            </w:r>
          </w:p>
        </w:tc>
        <w:tc>
          <w:tcPr>
            <w:tcW w:w="2268" w:type="dxa"/>
          </w:tcPr>
          <w:p w14:paraId="22F94A2D" w14:textId="19B88112"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 xml:space="preserve"> 25,929,794.52 </w:t>
            </w:r>
          </w:p>
        </w:tc>
        <w:tc>
          <w:tcPr>
            <w:tcW w:w="2631" w:type="dxa"/>
          </w:tcPr>
          <w:p w14:paraId="509F679B" w14:textId="563C5D8A"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5.99%</w:t>
            </w:r>
          </w:p>
        </w:tc>
      </w:tr>
      <w:tr w:rsidR="0094211B" w14:paraId="31C9BF01" w14:textId="77777777" w:rsidTr="00353119">
        <w:tc>
          <w:tcPr>
            <w:tcW w:w="704" w:type="dxa"/>
          </w:tcPr>
          <w:p w14:paraId="1D82D0A1" w14:textId="4963E966" w:rsidR="0094211B" w:rsidRPr="007418F7" w:rsidRDefault="0094211B" w:rsidP="0094211B">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tcPr>
          <w:p w14:paraId="3E8A7E6A" w14:textId="64DD5457"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19淮安国联PPN001</w:t>
            </w:r>
          </w:p>
        </w:tc>
        <w:tc>
          <w:tcPr>
            <w:tcW w:w="2268" w:type="dxa"/>
          </w:tcPr>
          <w:p w14:paraId="62207EC0" w14:textId="19F98C50"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 xml:space="preserve"> 25,621,369.86 </w:t>
            </w:r>
          </w:p>
        </w:tc>
        <w:tc>
          <w:tcPr>
            <w:tcW w:w="2631" w:type="dxa"/>
          </w:tcPr>
          <w:p w14:paraId="13AB6837" w14:textId="15889276" w:rsidR="0094211B" w:rsidRPr="0094211B" w:rsidRDefault="0094211B" w:rsidP="0094211B">
            <w:pPr>
              <w:jc w:val="center"/>
              <w:rPr>
                <w:rFonts w:asciiTheme="minorEastAsia" w:hAnsiTheme="minorEastAsia"/>
                <w:szCs w:val="21"/>
              </w:rPr>
            </w:pPr>
            <w:r w:rsidRPr="0094211B">
              <w:rPr>
                <w:rFonts w:asciiTheme="minorEastAsia" w:hAnsiTheme="minorEastAsia" w:hint="eastAsia"/>
              </w:rPr>
              <w:t>5.91%</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419F898A" w14:textId="77777777" w:rsidR="00B83910" w:rsidRDefault="00B83910" w:rsidP="00B83910">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206C45EE"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74C38A48"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0C9CEFA9"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（二） 流动性风险</w:t>
      </w:r>
    </w:p>
    <w:p w14:paraId="7BA2D17A"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304B202B" w14:textId="77777777" w:rsidR="00B83910" w:rsidRDefault="00B83910" w:rsidP="00B83910">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w:t>
      </w:r>
      <w:proofErr w:type="gramStart"/>
      <w:r>
        <w:rPr>
          <w:rFonts w:asciiTheme="minorEastAsia" w:hAnsiTheme="minorEastAsia" w:hint="eastAsia"/>
        </w:rPr>
        <w:t>研</w:t>
      </w:r>
      <w:proofErr w:type="gramEnd"/>
      <w:r>
        <w:rPr>
          <w:rFonts w:asciiTheme="minorEastAsia" w:hAnsiTheme="minorEastAsia" w:hint="eastAsia"/>
        </w:rPr>
        <w:t>判，结合逐日盯市等，严控市场风险。</w:t>
      </w:r>
    </w:p>
    <w:p w14:paraId="4D1DEC5C" w14:textId="77777777" w:rsidR="00B83910" w:rsidRDefault="00B83910" w:rsidP="00B83910">
      <w:pPr>
        <w:rPr>
          <w:rFonts w:asciiTheme="minorEastAsia" w:hAnsiTheme="minorEastAsia"/>
          <w:szCs w:val="21"/>
        </w:rPr>
      </w:pPr>
    </w:p>
    <w:p w14:paraId="10015DFE" w14:textId="77777777" w:rsidR="00B83910" w:rsidRDefault="00B83910" w:rsidP="00B83910">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1F7F8136" w14:textId="77777777" w:rsidR="00B83910" w:rsidRPr="007418F7" w:rsidRDefault="00B83910" w:rsidP="00B83910">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798CC756" w14:textId="77777777" w:rsidR="00B83910" w:rsidRDefault="00B83910" w:rsidP="00B83910">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28C81C77" w14:textId="6EC846BF" w:rsidR="00B83910" w:rsidRPr="008A3FD6" w:rsidRDefault="00B83910" w:rsidP="00B83910">
      <w:pPr>
        <w:ind w:right="480" w:firstLineChars="150" w:firstLine="315"/>
        <w:jc w:val="right"/>
        <w:rPr>
          <w:rFonts w:asciiTheme="minorEastAsia" w:hAnsiTheme="minorEastAsia"/>
          <w:szCs w:val="21"/>
        </w:rPr>
      </w:pPr>
      <w:r>
        <w:rPr>
          <w:rFonts w:asciiTheme="minorEastAsia" w:hAnsiTheme="minorEastAsia"/>
          <w:szCs w:val="21"/>
        </w:rPr>
        <w:t>2019年</w:t>
      </w:r>
      <w:r w:rsidR="00844899">
        <w:rPr>
          <w:rFonts w:asciiTheme="minorEastAsia" w:hAnsiTheme="minorEastAsia"/>
          <w:szCs w:val="21"/>
        </w:rPr>
        <w:t>10</w:t>
      </w:r>
      <w:r>
        <w:rPr>
          <w:rFonts w:asciiTheme="minorEastAsia" w:hAnsiTheme="minorEastAsia"/>
          <w:szCs w:val="21"/>
        </w:rPr>
        <w:t>月</w:t>
      </w:r>
      <w:r w:rsidR="0094211B">
        <w:rPr>
          <w:rFonts w:asciiTheme="minorEastAsia" w:hAnsiTheme="minorEastAsia"/>
          <w:szCs w:val="21"/>
        </w:rPr>
        <w:t>1</w:t>
      </w:r>
      <w:r w:rsidR="00316F83">
        <w:rPr>
          <w:rFonts w:asciiTheme="minorEastAsia" w:hAnsiTheme="minorEastAsia"/>
          <w:szCs w:val="21"/>
        </w:rPr>
        <w:t>1</w:t>
      </w:r>
      <w:bookmarkStart w:id="1" w:name="_GoBack"/>
      <w:bookmarkEnd w:id="1"/>
      <w:r>
        <w:rPr>
          <w:rFonts w:asciiTheme="minorEastAsia" w:hAnsiTheme="minorEastAsia"/>
          <w:szCs w:val="21"/>
        </w:rPr>
        <w:t>日</w:t>
      </w:r>
    </w:p>
    <w:bookmarkEnd w:id="0"/>
    <w:p w14:paraId="730A00F3" w14:textId="10D7CB51" w:rsidR="00841E2B" w:rsidRPr="008A3FD6" w:rsidRDefault="00841E2B" w:rsidP="00B83910">
      <w:pPr>
        <w:rPr>
          <w:rFonts w:asciiTheme="minorEastAsia" w:hAnsiTheme="minorEastAsia"/>
          <w:szCs w:val="21"/>
        </w:rPr>
      </w:pPr>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2DAB4" w14:textId="77777777" w:rsidR="00866827" w:rsidRDefault="00866827" w:rsidP="00C50920">
      <w:r>
        <w:separator/>
      </w:r>
    </w:p>
  </w:endnote>
  <w:endnote w:type="continuationSeparator" w:id="0">
    <w:p w14:paraId="386B4D9E" w14:textId="77777777" w:rsidR="00866827" w:rsidRDefault="00866827"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40A93" w14:textId="77777777" w:rsidR="00866827" w:rsidRDefault="00866827" w:rsidP="00C50920">
      <w:r>
        <w:separator/>
      </w:r>
    </w:p>
  </w:footnote>
  <w:footnote w:type="continuationSeparator" w:id="0">
    <w:p w14:paraId="54B6F6AB" w14:textId="77777777" w:rsidR="00866827" w:rsidRDefault="00866827"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A7771"/>
    <w:rsid w:val="000B2621"/>
    <w:rsid w:val="000C3EBD"/>
    <w:rsid w:val="000D3418"/>
    <w:rsid w:val="000D429E"/>
    <w:rsid w:val="000D69C2"/>
    <w:rsid w:val="000E56B4"/>
    <w:rsid w:val="000F0DF9"/>
    <w:rsid w:val="00113D9D"/>
    <w:rsid w:val="0013118F"/>
    <w:rsid w:val="00142E57"/>
    <w:rsid w:val="00160C2F"/>
    <w:rsid w:val="00165100"/>
    <w:rsid w:val="00171765"/>
    <w:rsid w:val="001A6790"/>
    <w:rsid w:val="001B7230"/>
    <w:rsid w:val="002022D2"/>
    <w:rsid w:val="002148E5"/>
    <w:rsid w:val="00222D45"/>
    <w:rsid w:val="002529B5"/>
    <w:rsid w:val="002A26CE"/>
    <w:rsid w:val="002A4A83"/>
    <w:rsid w:val="002E30B7"/>
    <w:rsid w:val="00311313"/>
    <w:rsid w:val="00316F83"/>
    <w:rsid w:val="003354AC"/>
    <w:rsid w:val="00336C9A"/>
    <w:rsid w:val="003B44AB"/>
    <w:rsid w:val="003D11C5"/>
    <w:rsid w:val="003D3EAA"/>
    <w:rsid w:val="003D66DD"/>
    <w:rsid w:val="00426A79"/>
    <w:rsid w:val="00433EE2"/>
    <w:rsid w:val="004348EF"/>
    <w:rsid w:val="004374FB"/>
    <w:rsid w:val="00440876"/>
    <w:rsid w:val="004532F5"/>
    <w:rsid w:val="004556BE"/>
    <w:rsid w:val="00460F07"/>
    <w:rsid w:val="0046661B"/>
    <w:rsid w:val="004870F1"/>
    <w:rsid w:val="004B4192"/>
    <w:rsid w:val="004C62CF"/>
    <w:rsid w:val="00512C55"/>
    <w:rsid w:val="005232EF"/>
    <w:rsid w:val="00537086"/>
    <w:rsid w:val="00543F1F"/>
    <w:rsid w:val="00545972"/>
    <w:rsid w:val="00567BB9"/>
    <w:rsid w:val="00570857"/>
    <w:rsid w:val="005A2114"/>
    <w:rsid w:val="005A6B24"/>
    <w:rsid w:val="005B4C9C"/>
    <w:rsid w:val="005C0BB9"/>
    <w:rsid w:val="005C4161"/>
    <w:rsid w:val="005C6219"/>
    <w:rsid w:val="005C6CDE"/>
    <w:rsid w:val="005E4AE6"/>
    <w:rsid w:val="005E735D"/>
    <w:rsid w:val="005F478D"/>
    <w:rsid w:val="005F6D56"/>
    <w:rsid w:val="006147AF"/>
    <w:rsid w:val="006517A5"/>
    <w:rsid w:val="00661E05"/>
    <w:rsid w:val="00671A87"/>
    <w:rsid w:val="006731F1"/>
    <w:rsid w:val="006857E4"/>
    <w:rsid w:val="00685EC8"/>
    <w:rsid w:val="006C2EB8"/>
    <w:rsid w:val="006D09DA"/>
    <w:rsid w:val="006D4794"/>
    <w:rsid w:val="006D633D"/>
    <w:rsid w:val="00703C41"/>
    <w:rsid w:val="00707D39"/>
    <w:rsid w:val="00715EC1"/>
    <w:rsid w:val="00721332"/>
    <w:rsid w:val="00721A51"/>
    <w:rsid w:val="007418F7"/>
    <w:rsid w:val="00781C59"/>
    <w:rsid w:val="0078672E"/>
    <w:rsid w:val="007C4DBD"/>
    <w:rsid w:val="007E5FB7"/>
    <w:rsid w:val="007F5411"/>
    <w:rsid w:val="00801F46"/>
    <w:rsid w:val="00802BB7"/>
    <w:rsid w:val="00804639"/>
    <w:rsid w:val="00826FAE"/>
    <w:rsid w:val="00841E2B"/>
    <w:rsid w:val="00844899"/>
    <w:rsid w:val="008637A9"/>
    <w:rsid w:val="00866827"/>
    <w:rsid w:val="008A3FD6"/>
    <w:rsid w:val="008C20BB"/>
    <w:rsid w:val="008F053E"/>
    <w:rsid w:val="00922A5F"/>
    <w:rsid w:val="00930583"/>
    <w:rsid w:val="0094211B"/>
    <w:rsid w:val="00964843"/>
    <w:rsid w:val="00973017"/>
    <w:rsid w:val="00990807"/>
    <w:rsid w:val="009B3ADD"/>
    <w:rsid w:val="009C546F"/>
    <w:rsid w:val="009C5DB2"/>
    <w:rsid w:val="009E1234"/>
    <w:rsid w:val="009F255F"/>
    <w:rsid w:val="00A04B71"/>
    <w:rsid w:val="00A10E41"/>
    <w:rsid w:val="00A2555C"/>
    <w:rsid w:val="00A35D63"/>
    <w:rsid w:val="00A732B8"/>
    <w:rsid w:val="00A73AE5"/>
    <w:rsid w:val="00A8119F"/>
    <w:rsid w:val="00A8163F"/>
    <w:rsid w:val="00A82D5D"/>
    <w:rsid w:val="00A922F7"/>
    <w:rsid w:val="00A95EBC"/>
    <w:rsid w:val="00AA17A4"/>
    <w:rsid w:val="00AC2FB7"/>
    <w:rsid w:val="00B204D4"/>
    <w:rsid w:val="00B24BFA"/>
    <w:rsid w:val="00B27DF9"/>
    <w:rsid w:val="00B35B1E"/>
    <w:rsid w:val="00B83910"/>
    <w:rsid w:val="00B96721"/>
    <w:rsid w:val="00BF0F91"/>
    <w:rsid w:val="00C06B78"/>
    <w:rsid w:val="00C32AB7"/>
    <w:rsid w:val="00C34385"/>
    <w:rsid w:val="00C50920"/>
    <w:rsid w:val="00C52B0A"/>
    <w:rsid w:val="00C83943"/>
    <w:rsid w:val="00C9183F"/>
    <w:rsid w:val="00CC590D"/>
    <w:rsid w:val="00CF6075"/>
    <w:rsid w:val="00D2048F"/>
    <w:rsid w:val="00D2787F"/>
    <w:rsid w:val="00D4177E"/>
    <w:rsid w:val="00D51B12"/>
    <w:rsid w:val="00D62781"/>
    <w:rsid w:val="00D70856"/>
    <w:rsid w:val="00D76454"/>
    <w:rsid w:val="00D902C9"/>
    <w:rsid w:val="00DB573B"/>
    <w:rsid w:val="00DC0D91"/>
    <w:rsid w:val="00DD785A"/>
    <w:rsid w:val="00E1516C"/>
    <w:rsid w:val="00E170D9"/>
    <w:rsid w:val="00E21AF6"/>
    <w:rsid w:val="00E46A42"/>
    <w:rsid w:val="00E5232C"/>
    <w:rsid w:val="00E52716"/>
    <w:rsid w:val="00E62504"/>
    <w:rsid w:val="00E6445F"/>
    <w:rsid w:val="00E747F8"/>
    <w:rsid w:val="00E83BF1"/>
    <w:rsid w:val="00E84C7E"/>
    <w:rsid w:val="00E91340"/>
    <w:rsid w:val="00E92356"/>
    <w:rsid w:val="00EA74E3"/>
    <w:rsid w:val="00EB60CC"/>
    <w:rsid w:val="00EE1856"/>
    <w:rsid w:val="00F03130"/>
    <w:rsid w:val="00F119F6"/>
    <w:rsid w:val="00F669B3"/>
    <w:rsid w:val="00F837BF"/>
    <w:rsid w:val="00F90AB2"/>
    <w:rsid w:val="00F97940"/>
    <w:rsid w:val="00FA5EDD"/>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60</cp:revision>
  <cp:lastPrinted>2019-10-11T02:48:00Z</cp:lastPrinted>
  <dcterms:created xsi:type="dcterms:W3CDTF">2019-01-09T08:01:00Z</dcterms:created>
  <dcterms:modified xsi:type="dcterms:W3CDTF">2019-10-11T02:48:00Z</dcterms:modified>
</cp:coreProperties>
</file>