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18157BB7"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EE1856">
        <w:rPr>
          <w:rFonts w:asciiTheme="minorEastAsia" w:hAnsiTheme="minorEastAsia"/>
          <w:b/>
          <w:sz w:val="32"/>
          <w:szCs w:val="32"/>
        </w:rPr>
        <w:t>20</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0D4785BF" w:rsidR="00B27DF9" w:rsidRDefault="00052495" w:rsidP="00B27DF9">
            <w:pPr>
              <w:rPr>
                <w:rFonts w:asciiTheme="minorEastAsia" w:hAnsiTheme="minorEastAsia"/>
                <w:szCs w:val="21"/>
              </w:rPr>
            </w:pPr>
            <w:r w:rsidRPr="00052495">
              <w:rPr>
                <w:rFonts w:ascii="宋体" w:hAnsi="宋体" w:hint="eastAsia"/>
                <w:szCs w:val="21"/>
              </w:rPr>
              <w:t>重庆农村商业银行江渝财富“天添金”2019年第</w:t>
            </w:r>
            <w:r w:rsidR="00EE1856">
              <w:rPr>
                <w:rFonts w:ascii="宋体" w:hAnsi="宋体"/>
                <w:szCs w:val="21"/>
              </w:rPr>
              <w:t>20</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45F03DD4"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EE1856">
              <w:rPr>
                <w:rFonts w:ascii="宋体"/>
                <w:szCs w:val="21"/>
              </w:rPr>
              <w:t>20</w:t>
            </w:r>
            <w:r w:rsidR="00433EE2">
              <w:rPr>
                <w:rFonts w:ascii="宋体"/>
                <w:szCs w:val="21"/>
              </w:rPr>
              <w:t>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7EEB86B0" w:rsidR="00B27DF9" w:rsidRPr="002148E5" w:rsidRDefault="00EE1856" w:rsidP="002148E5">
            <w:pPr>
              <w:widowControl/>
              <w:rPr>
                <w:color w:val="000000"/>
                <w:sz w:val="22"/>
              </w:rPr>
            </w:pPr>
            <w:r w:rsidRPr="00EE1856">
              <w:rPr>
                <w:rFonts w:ascii="宋体"/>
                <w:szCs w:val="21"/>
              </w:rPr>
              <w:t>C1126719000050</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0D3B83C0" w:rsidR="00B27DF9" w:rsidRDefault="00EE1856" w:rsidP="00B27DF9">
            <w:pPr>
              <w:rPr>
                <w:rFonts w:asciiTheme="minorEastAsia" w:hAnsiTheme="minorEastAsia"/>
                <w:szCs w:val="21"/>
              </w:rPr>
            </w:pPr>
            <w:r w:rsidRPr="00EE1856">
              <w:rPr>
                <w:rFonts w:asciiTheme="minorEastAsia" w:hAnsiTheme="minorEastAsia"/>
                <w:szCs w:val="21"/>
              </w:rPr>
              <w:t>999,720,000.00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344D930F" w:rsidR="00B27DF9" w:rsidRDefault="002148E5" w:rsidP="00B27DF9">
            <w:pPr>
              <w:rPr>
                <w:rFonts w:asciiTheme="minorEastAsia" w:hAnsiTheme="minorEastAsia"/>
                <w:szCs w:val="21"/>
              </w:rPr>
            </w:pPr>
            <w:r>
              <w:rPr>
                <w:rFonts w:asciiTheme="minorEastAsia" w:hAnsiTheme="minorEastAsia"/>
                <w:szCs w:val="21"/>
              </w:rPr>
              <w:t>4.</w:t>
            </w:r>
            <w:r w:rsidR="00433EE2">
              <w:rPr>
                <w:rFonts w:asciiTheme="minorEastAsia" w:hAnsiTheme="minorEastAsia"/>
                <w:szCs w:val="21"/>
              </w:rPr>
              <w:t>3</w:t>
            </w:r>
            <w:r w:rsidR="00EE1856">
              <w:rPr>
                <w:rFonts w:asciiTheme="minorEastAsia" w:hAnsiTheme="minorEastAsia"/>
                <w:szCs w:val="21"/>
              </w:rPr>
              <w:t>8</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7710175"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33EE2">
              <w:rPr>
                <w:rFonts w:asciiTheme="minorEastAsia" w:hAnsiTheme="minorEastAsia"/>
                <w:szCs w:val="21"/>
              </w:rPr>
              <w:t>3</w:t>
            </w:r>
            <w:r>
              <w:rPr>
                <w:rFonts w:asciiTheme="minorEastAsia" w:hAnsiTheme="minorEastAsia" w:hint="eastAsia"/>
                <w:szCs w:val="21"/>
              </w:rPr>
              <w:t>月</w:t>
            </w:r>
            <w:r w:rsidR="00EE1856">
              <w:rPr>
                <w:rFonts w:asciiTheme="minorEastAsia" w:hAnsiTheme="minorEastAsia"/>
                <w:szCs w:val="21"/>
              </w:rPr>
              <w:t>15</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A51D572"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EE1856">
              <w:rPr>
                <w:rFonts w:asciiTheme="minorEastAsia" w:hAnsiTheme="minorEastAsia"/>
                <w:szCs w:val="21"/>
              </w:rPr>
              <w:t>20</w:t>
            </w:r>
            <w:r>
              <w:rPr>
                <w:rFonts w:asciiTheme="minorEastAsia" w:hAnsiTheme="minorEastAsia" w:hint="eastAsia"/>
                <w:szCs w:val="21"/>
              </w:rPr>
              <w:t>年</w:t>
            </w:r>
            <w:r w:rsidR="00433EE2">
              <w:rPr>
                <w:rFonts w:asciiTheme="minorEastAsia" w:hAnsiTheme="minorEastAsia"/>
                <w:szCs w:val="21"/>
              </w:rPr>
              <w:t>1</w:t>
            </w:r>
            <w:r>
              <w:rPr>
                <w:rFonts w:asciiTheme="minorEastAsia" w:hAnsiTheme="minorEastAsia" w:hint="eastAsia"/>
                <w:szCs w:val="21"/>
              </w:rPr>
              <w:t>月</w:t>
            </w:r>
            <w:r w:rsidR="00113D9D">
              <w:rPr>
                <w:rFonts w:asciiTheme="minorEastAsia" w:hAnsiTheme="minorEastAsia"/>
                <w:szCs w:val="21"/>
              </w:rPr>
              <w:t>1</w:t>
            </w:r>
            <w:r w:rsidR="00433EE2">
              <w:rPr>
                <w:rFonts w:asciiTheme="minorEastAsia" w:hAnsiTheme="minorEastAsia"/>
                <w:szCs w:val="21"/>
              </w:rPr>
              <w:t>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59D88177" w14:textId="77777777" w:rsidTr="00353119">
        <w:tc>
          <w:tcPr>
            <w:tcW w:w="2830" w:type="dxa"/>
          </w:tcPr>
          <w:p w14:paraId="2767E04F" w14:textId="77777777" w:rsidR="00C50920" w:rsidRPr="00EB60CC" w:rsidRDefault="00C50920" w:rsidP="00353119">
            <w:pPr>
              <w:rPr>
                <w:rFonts w:asciiTheme="minorEastAsia" w:hAnsiTheme="minorEastAsia"/>
                <w:szCs w:val="21"/>
                <w:highlight w:val="yellow"/>
              </w:rPr>
            </w:pPr>
            <w:r w:rsidRPr="004B4192">
              <w:rPr>
                <w:rFonts w:asciiTheme="minorEastAsia" w:hAnsiTheme="minorEastAsia"/>
                <w:szCs w:val="21"/>
              </w:rPr>
              <w:t>本期实现</w:t>
            </w:r>
            <w:r w:rsidRPr="004B4192">
              <w:rPr>
                <w:rFonts w:asciiTheme="minorEastAsia" w:hAnsiTheme="minorEastAsia" w:hint="eastAsia"/>
                <w:szCs w:val="21"/>
              </w:rPr>
              <w:t>利润</w:t>
            </w:r>
          </w:p>
        </w:tc>
        <w:tc>
          <w:tcPr>
            <w:tcW w:w="5466" w:type="dxa"/>
          </w:tcPr>
          <w:p w14:paraId="5714F3C4" w14:textId="7A62AA1D" w:rsidR="00C50920" w:rsidRPr="00EB60CC" w:rsidRDefault="00EE1856" w:rsidP="00353119">
            <w:pPr>
              <w:rPr>
                <w:rFonts w:asciiTheme="minorEastAsia" w:hAnsiTheme="minorEastAsia"/>
                <w:szCs w:val="21"/>
                <w:highlight w:val="yellow"/>
              </w:rPr>
            </w:pPr>
            <w:r w:rsidRPr="00EE1856">
              <w:rPr>
                <w:rFonts w:asciiTheme="minorEastAsia" w:hAnsiTheme="minorEastAsia"/>
                <w:szCs w:val="21"/>
              </w:rPr>
              <w:t>13,152,938.51</w:t>
            </w:r>
          </w:p>
        </w:tc>
      </w:tr>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33EC04A" w:rsidR="00C50920" w:rsidRDefault="00EE1856" w:rsidP="00353119">
            <w:pPr>
              <w:rPr>
                <w:rFonts w:asciiTheme="minorEastAsia" w:hAnsiTheme="minorEastAsia"/>
                <w:szCs w:val="21"/>
              </w:rPr>
            </w:pPr>
            <w:r w:rsidRPr="00EE1856">
              <w:rPr>
                <w:rFonts w:asciiTheme="minorEastAsia" w:hAnsiTheme="minorEastAsia"/>
                <w:szCs w:val="21"/>
              </w:rPr>
              <w:t>1,012,872,938.51</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00168443" w:rsidR="00C50920" w:rsidRDefault="00EE1856" w:rsidP="00353119">
            <w:pPr>
              <w:rPr>
                <w:rFonts w:asciiTheme="minorEastAsia" w:hAnsiTheme="minorEastAsia"/>
                <w:szCs w:val="21"/>
              </w:rPr>
            </w:pPr>
            <w:r w:rsidRPr="00EE1856">
              <w:rPr>
                <w:rFonts w:asciiTheme="minorEastAsia" w:hAnsiTheme="minorEastAsia"/>
                <w:szCs w:val="21"/>
              </w:rPr>
              <w:t>1.0131</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00B7D31B" w:rsidR="00C50920" w:rsidRDefault="00EE1856" w:rsidP="00353119">
            <w:pPr>
              <w:rPr>
                <w:rFonts w:asciiTheme="minorEastAsia" w:hAnsiTheme="minorEastAsia"/>
                <w:szCs w:val="21"/>
              </w:rPr>
            </w:pPr>
            <w:r w:rsidRPr="00EE1856">
              <w:rPr>
                <w:rFonts w:asciiTheme="minorEastAsia" w:hAnsiTheme="minorEastAsia"/>
                <w:szCs w:val="21"/>
              </w:rPr>
              <w:t>1.0131</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34480DF5" w:rsidR="00C50920" w:rsidRDefault="00280DD5" w:rsidP="00353119">
            <w:pPr>
              <w:jc w:val="center"/>
              <w:rPr>
                <w:rFonts w:asciiTheme="minorEastAsia" w:hAnsiTheme="minorEastAsia"/>
                <w:szCs w:val="21"/>
              </w:rPr>
            </w:pPr>
            <w:r w:rsidRPr="00280DD5">
              <w:rPr>
                <w:rFonts w:asciiTheme="minorEastAsia" w:hAnsiTheme="minorEastAsia"/>
                <w:szCs w:val="21"/>
              </w:rPr>
              <w:t>938,271,009.25</w:t>
            </w:r>
          </w:p>
        </w:tc>
        <w:tc>
          <w:tcPr>
            <w:tcW w:w="2976" w:type="dxa"/>
          </w:tcPr>
          <w:p w14:paraId="1CA9753A" w14:textId="79E9A777" w:rsidR="00C50920" w:rsidRDefault="00280DD5" w:rsidP="00353119">
            <w:pPr>
              <w:jc w:val="center"/>
              <w:rPr>
                <w:rFonts w:asciiTheme="minorEastAsia" w:hAnsiTheme="minorEastAsia"/>
                <w:szCs w:val="21"/>
              </w:rPr>
            </w:pPr>
            <w:r w:rsidRPr="00280DD5">
              <w:rPr>
                <w:rFonts w:asciiTheme="minorEastAsia" w:hAnsiTheme="minorEastAsia"/>
                <w:szCs w:val="21"/>
              </w:rPr>
              <w:t>93.85%</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0F880C54" w:rsidR="00EB60CC" w:rsidRDefault="00280DD5" w:rsidP="00353119">
            <w:pPr>
              <w:jc w:val="center"/>
              <w:rPr>
                <w:rFonts w:asciiTheme="minorEastAsia" w:hAnsiTheme="minorEastAsia"/>
                <w:szCs w:val="21"/>
              </w:rPr>
            </w:pPr>
            <w:r w:rsidRPr="00280DD5">
              <w:rPr>
                <w:rFonts w:asciiTheme="minorEastAsia" w:hAnsiTheme="minorEastAsia"/>
                <w:szCs w:val="21"/>
              </w:rPr>
              <w:t>61,448,990.75</w:t>
            </w:r>
          </w:p>
        </w:tc>
        <w:tc>
          <w:tcPr>
            <w:tcW w:w="2976" w:type="dxa"/>
          </w:tcPr>
          <w:p w14:paraId="7ECD27A3" w14:textId="23847FF4" w:rsidR="00EB60CC" w:rsidRDefault="00280DD5" w:rsidP="00353119">
            <w:pPr>
              <w:jc w:val="center"/>
              <w:rPr>
                <w:rFonts w:asciiTheme="minorEastAsia" w:hAnsiTheme="minorEastAsia"/>
                <w:szCs w:val="21"/>
              </w:rPr>
            </w:pPr>
            <w:r w:rsidRPr="00280DD5">
              <w:rPr>
                <w:rFonts w:asciiTheme="minorEastAsia" w:hAnsiTheme="minorEastAsia"/>
                <w:szCs w:val="21"/>
              </w:rPr>
              <w:t>6.15%</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233A6703" w:rsidR="00C50920" w:rsidRDefault="00280DD5" w:rsidP="00353119">
            <w:pPr>
              <w:jc w:val="center"/>
              <w:rPr>
                <w:rFonts w:asciiTheme="minorEastAsia" w:hAnsiTheme="minorEastAsia"/>
                <w:szCs w:val="21"/>
              </w:rPr>
            </w:pPr>
            <w:r w:rsidRPr="00280DD5">
              <w:rPr>
                <w:rFonts w:asciiTheme="minorEastAsia" w:hAnsiTheme="minorEastAsia"/>
                <w:szCs w:val="21"/>
              </w:rPr>
              <w:t>999,720,000.00</w:t>
            </w:r>
          </w:p>
        </w:tc>
        <w:tc>
          <w:tcPr>
            <w:tcW w:w="2976" w:type="dxa"/>
          </w:tcPr>
          <w:p w14:paraId="33F037A0" w14:textId="170AA0D4" w:rsidR="00C50920" w:rsidRDefault="00E46A42"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3CF6C863" w:rsidR="00C50920" w:rsidRDefault="00C50920" w:rsidP="00C50920">
      <w:pPr>
        <w:rPr>
          <w:rFonts w:asciiTheme="minorEastAsia" w:hAnsiTheme="minorEastAsia"/>
          <w:szCs w:val="21"/>
        </w:rPr>
      </w:pPr>
      <w:r>
        <w:rPr>
          <w:rFonts w:asciiTheme="minorEastAsia" w:hAnsiTheme="minorEastAsia" w:hint="eastAsia"/>
          <w:szCs w:val="21"/>
        </w:rPr>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280DD5">
        <w:rPr>
          <w:rFonts w:asciiTheme="minorEastAsia" w:hAnsiTheme="minorEastAsia"/>
          <w:szCs w:val="21"/>
        </w:rPr>
        <w:t>6</w:t>
      </w:r>
      <w:r>
        <w:rPr>
          <w:rFonts w:asciiTheme="minorEastAsia" w:hAnsiTheme="minorEastAsia" w:hint="eastAsia"/>
          <w:szCs w:val="21"/>
        </w:rPr>
        <w:t>月</w:t>
      </w:r>
      <w:r w:rsidR="00E46A42">
        <w:rPr>
          <w:rFonts w:asciiTheme="minorEastAsia" w:hAnsiTheme="minorEastAsia"/>
          <w:szCs w:val="21"/>
        </w:rPr>
        <w:t>3</w:t>
      </w:r>
      <w:r w:rsidR="00280DD5">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353119">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280DD5" w14:paraId="483A4095" w14:textId="77777777" w:rsidTr="00353119">
        <w:tc>
          <w:tcPr>
            <w:tcW w:w="704" w:type="dxa"/>
          </w:tcPr>
          <w:p w14:paraId="4EE9030B" w14:textId="77777777"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3E79E933"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19新郑投资PPN001</w:t>
            </w:r>
          </w:p>
        </w:tc>
        <w:tc>
          <w:tcPr>
            <w:tcW w:w="2268" w:type="dxa"/>
          </w:tcPr>
          <w:p w14:paraId="4DD77409" w14:textId="5594ADF8"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5D8B68A4" w14:textId="61EE21EE"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00EFEF50" w14:textId="77777777" w:rsidTr="00353119">
        <w:tc>
          <w:tcPr>
            <w:tcW w:w="704" w:type="dxa"/>
          </w:tcPr>
          <w:p w14:paraId="2FFF8836" w14:textId="2B8C5A55"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6211BDEA"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w:t>
            </w:r>
            <w:proofErr w:type="gramStart"/>
            <w:r w:rsidRPr="00280DD5">
              <w:rPr>
                <w:rFonts w:asciiTheme="minorEastAsia" w:hAnsiTheme="minorEastAsia" w:hint="eastAsia"/>
                <w:szCs w:val="21"/>
              </w:rPr>
              <w:t>潍坊滨投</w:t>
            </w:r>
            <w:proofErr w:type="gramEnd"/>
            <w:r w:rsidRPr="00280DD5">
              <w:rPr>
                <w:rFonts w:asciiTheme="minorEastAsia" w:hAnsiTheme="minorEastAsia" w:hint="eastAsia"/>
                <w:szCs w:val="21"/>
              </w:rPr>
              <w:t>PPN001</w:t>
            </w:r>
          </w:p>
        </w:tc>
        <w:tc>
          <w:tcPr>
            <w:tcW w:w="2268" w:type="dxa"/>
          </w:tcPr>
          <w:p w14:paraId="5C58D15F" w14:textId="756A1EA4"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566522AB" w14:textId="0517856F"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74ABC67A" w14:textId="77777777" w:rsidTr="00353119">
        <w:tc>
          <w:tcPr>
            <w:tcW w:w="704" w:type="dxa"/>
          </w:tcPr>
          <w:p w14:paraId="3B472AC0" w14:textId="4272340A"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35238DDB"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19港兴港投PPN002</w:t>
            </w:r>
          </w:p>
        </w:tc>
        <w:tc>
          <w:tcPr>
            <w:tcW w:w="2268" w:type="dxa"/>
          </w:tcPr>
          <w:p w14:paraId="117652C3" w14:textId="777F2F5D"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0351D02B" w14:textId="69AEFA66"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6AFE886D" w14:textId="77777777" w:rsidTr="00353119">
        <w:tc>
          <w:tcPr>
            <w:tcW w:w="704" w:type="dxa"/>
          </w:tcPr>
          <w:p w14:paraId="6C1283C9" w14:textId="32433036"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6D098F5F"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w:t>
            </w:r>
            <w:proofErr w:type="gramStart"/>
            <w:r w:rsidRPr="00280DD5">
              <w:rPr>
                <w:rFonts w:asciiTheme="minorEastAsia" w:hAnsiTheme="minorEastAsia" w:hint="eastAsia"/>
                <w:szCs w:val="21"/>
              </w:rPr>
              <w:t>渝兴永</w:t>
            </w:r>
            <w:proofErr w:type="gramEnd"/>
            <w:r w:rsidRPr="00280DD5">
              <w:rPr>
                <w:rFonts w:asciiTheme="minorEastAsia" w:hAnsiTheme="minorEastAsia" w:hint="eastAsia"/>
                <w:szCs w:val="21"/>
              </w:rPr>
              <w:t>PPN001</w:t>
            </w:r>
          </w:p>
        </w:tc>
        <w:tc>
          <w:tcPr>
            <w:tcW w:w="2268" w:type="dxa"/>
          </w:tcPr>
          <w:p w14:paraId="1E46CC52" w14:textId="3C27369E"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1D193477" w14:textId="5205B43D"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511F28C6" w14:textId="77777777" w:rsidTr="00353119">
        <w:tc>
          <w:tcPr>
            <w:tcW w:w="704" w:type="dxa"/>
          </w:tcPr>
          <w:p w14:paraId="3E8E37F4" w14:textId="569D5385"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584ED094"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19迈瑞城投PPN001</w:t>
            </w:r>
          </w:p>
        </w:tc>
        <w:tc>
          <w:tcPr>
            <w:tcW w:w="2268" w:type="dxa"/>
          </w:tcPr>
          <w:p w14:paraId="7882E0CC" w14:textId="5C3A3940"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4FF6FB9A" w14:textId="211EC904"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47CD3E20" w14:textId="77777777" w:rsidTr="00353119">
        <w:tc>
          <w:tcPr>
            <w:tcW w:w="704" w:type="dxa"/>
          </w:tcPr>
          <w:p w14:paraId="29D50832" w14:textId="6C99EF3A"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5FE000E7"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w:t>
            </w:r>
            <w:proofErr w:type="gramStart"/>
            <w:r w:rsidRPr="00280DD5">
              <w:rPr>
                <w:rFonts w:asciiTheme="minorEastAsia" w:hAnsiTheme="minorEastAsia" w:hint="eastAsia"/>
                <w:szCs w:val="21"/>
              </w:rPr>
              <w:t>潍</w:t>
            </w:r>
            <w:proofErr w:type="gramEnd"/>
            <w:r w:rsidRPr="00280DD5">
              <w:rPr>
                <w:rFonts w:asciiTheme="minorEastAsia" w:hAnsiTheme="minorEastAsia" w:hint="eastAsia"/>
                <w:szCs w:val="21"/>
              </w:rPr>
              <w:t>滨专项债01</w:t>
            </w:r>
          </w:p>
        </w:tc>
        <w:tc>
          <w:tcPr>
            <w:tcW w:w="2268" w:type="dxa"/>
          </w:tcPr>
          <w:p w14:paraId="08F20E7C" w14:textId="37DC8315"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99,000,000.00</w:t>
            </w:r>
          </w:p>
        </w:tc>
        <w:tc>
          <w:tcPr>
            <w:tcW w:w="2631" w:type="dxa"/>
          </w:tcPr>
          <w:p w14:paraId="492266C4" w14:textId="1C031BF2"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9.90%</w:t>
            </w:r>
          </w:p>
        </w:tc>
      </w:tr>
      <w:tr w:rsidR="00280DD5" w14:paraId="3D18606B" w14:textId="77777777" w:rsidTr="00353119">
        <w:tc>
          <w:tcPr>
            <w:tcW w:w="704" w:type="dxa"/>
          </w:tcPr>
          <w:p w14:paraId="0383B453" w14:textId="687B8312"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2D990329" w:rsidR="00280DD5" w:rsidRPr="007418F7" w:rsidRDefault="00280DD5" w:rsidP="00280DD5">
            <w:pPr>
              <w:jc w:val="center"/>
              <w:rPr>
                <w:rFonts w:asciiTheme="minorEastAsia" w:hAnsiTheme="minorEastAsia"/>
                <w:szCs w:val="21"/>
              </w:rPr>
            </w:pPr>
            <w:proofErr w:type="gramStart"/>
            <w:r w:rsidRPr="00280DD5">
              <w:rPr>
                <w:rFonts w:asciiTheme="minorEastAsia" w:hAnsiTheme="minorEastAsia" w:hint="eastAsia"/>
                <w:szCs w:val="21"/>
              </w:rPr>
              <w:t>18双桥经开</w:t>
            </w:r>
            <w:proofErr w:type="gramEnd"/>
            <w:r w:rsidRPr="00280DD5">
              <w:rPr>
                <w:rFonts w:asciiTheme="minorEastAsia" w:hAnsiTheme="minorEastAsia" w:hint="eastAsia"/>
                <w:szCs w:val="21"/>
              </w:rPr>
              <w:t>PPN001</w:t>
            </w:r>
          </w:p>
        </w:tc>
        <w:tc>
          <w:tcPr>
            <w:tcW w:w="2268" w:type="dxa"/>
          </w:tcPr>
          <w:p w14:paraId="7AEA0475" w14:textId="3599ABA8"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98,578,586.30</w:t>
            </w:r>
          </w:p>
        </w:tc>
        <w:tc>
          <w:tcPr>
            <w:tcW w:w="2631" w:type="dxa"/>
          </w:tcPr>
          <w:p w14:paraId="7EB9E879" w14:textId="2F1CB9EF"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9.86%</w:t>
            </w:r>
          </w:p>
        </w:tc>
      </w:tr>
      <w:tr w:rsidR="00280DD5" w14:paraId="345492B1" w14:textId="77777777" w:rsidTr="00353119">
        <w:tc>
          <w:tcPr>
            <w:tcW w:w="704" w:type="dxa"/>
          </w:tcPr>
          <w:p w14:paraId="2E7D367F" w14:textId="6720E79D" w:rsidR="00280DD5" w:rsidRPr="007418F7" w:rsidRDefault="00280DD5" w:rsidP="00280DD5">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40326C1B"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19安市淮阴PPN001</w:t>
            </w:r>
          </w:p>
        </w:tc>
        <w:tc>
          <w:tcPr>
            <w:tcW w:w="2268" w:type="dxa"/>
          </w:tcPr>
          <w:p w14:paraId="685279EB" w14:textId="36D1FB56"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95,240,800.00</w:t>
            </w:r>
          </w:p>
        </w:tc>
        <w:tc>
          <w:tcPr>
            <w:tcW w:w="2631" w:type="dxa"/>
          </w:tcPr>
          <w:p w14:paraId="3F1C1B6A" w14:textId="69FF3ECC" w:rsidR="00280DD5" w:rsidRPr="007418F7" w:rsidRDefault="00280DD5" w:rsidP="00280DD5">
            <w:pPr>
              <w:jc w:val="center"/>
              <w:rPr>
                <w:rFonts w:asciiTheme="minorEastAsia" w:hAnsiTheme="minorEastAsia"/>
                <w:szCs w:val="21"/>
              </w:rPr>
            </w:pPr>
            <w:r w:rsidRPr="00280DD5">
              <w:rPr>
                <w:rFonts w:asciiTheme="minorEastAsia" w:hAnsiTheme="minorEastAsia"/>
                <w:szCs w:val="21"/>
              </w:rPr>
              <w:t>9.53%</w:t>
            </w:r>
          </w:p>
        </w:tc>
      </w:tr>
      <w:tr w:rsidR="00280DD5" w14:paraId="0E56752F" w14:textId="77777777" w:rsidTr="00353119">
        <w:tc>
          <w:tcPr>
            <w:tcW w:w="704" w:type="dxa"/>
          </w:tcPr>
          <w:p w14:paraId="317507EE" w14:textId="337F71E4"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0A5F6A50"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湖南长银五八消费金融股份有限公司</w:t>
            </w:r>
            <w:r>
              <w:rPr>
                <w:rFonts w:asciiTheme="minorEastAsia" w:hAnsiTheme="minorEastAsia" w:hint="eastAsia"/>
                <w:szCs w:val="21"/>
              </w:rPr>
              <w:t>同业借款</w:t>
            </w:r>
          </w:p>
        </w:tc>
        <w:tc>
          <w:tcPr>
            <w:tcW w:w="2268" w:type="dxa"/>
          </w:tcPr>
          <w:p w14:paraId="22F94A2D" w14:textId="1B1D9962"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60,000,000.00</w:t>
            </w:r>
          </w:p>
        </w:tc>
        <w:tc>
          <w:tcPr>
            <w:tcW w:w="2631" w:type="dxa"/>
          </w:tcPr>
          <w:p w14:paraId="509F679B" w14:textId="58F83E16"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w:t>
            </w:r>
          </w:p>
        </w:tc>
      </w:tr>
      <w:tr w:rsidR="00280DD5" w14:paraId="31C9BF01" w14:textId="77777777" w:rsidTr="00353119">
        <w:tc>
          <w:tcPr>
            <w:tcW w:w="704" w:type="dxa"/>
          </w:tcPr>
          <w:p w14:paraId="1D82D0A1" w14:textId="4963E966" w:rsidR="00280DD5" w:rsidRPr="007418F7" w:rsidRDefault="00280DD5" w:rsidP="00280DD5">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62C3EDB4" w:rsidR="00280DD5" w:rsidRPr="007418F7" w:rsidRDefault="00280DD5" w:rsidP="00280DD5">
            <w:pPr>
              <w:jc w:val="center"/>
              <w:rPr>
                <w:rFonts w:asciiTheme="minorEastAsia" w:hAnsiTheme="minorEastAsia"/>
                <w:szCs w:val="21"/>
              </w:rPr>
            </w:pPr>
            <w:r w:rsidRPr="00280DD5">
              <w:rPr>
                <w:rFonts w:asciiTheme="minorEastAsia" w:hAnsiTheme="minorEastAsia" w:hint="eastAsia"/>
                <w:szCs w:val="21"/>
              </w:rPr>
              <w:t>19阜阳城南PPN001</w:t>
            </w:r>
          </w:p>
        </w:tc>
        <w:tc>
          <w:tcPr>
            <w:tcW w:w="2268" w:type="dxa"/>
          </w:tcPr>
          <w:p w14:paraId="62207EC0" w14:textId="501D867B"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60,000,000.00</w:t>
            </w:r>
          </w:p>
        </w:tc>
        <w:tc>
          <w:tcPr>
            <w:tcW w:w="2631" w:type="dxa"/>
          </w:tcPr>
          <w:p w14:paraId="13AB6837" w14:textId="38032C04" w:rsidR="00280DD5" w:rsidRPr="007418F7" w:rsidRDefault="00280DD5" w:rsidP="00280DD5">
            <w:pPr>
              <w:jc w:val="center"/>
              <w:rPr>
                <w:rFonts w:asciiTheme="minorEastAsia" w:hAnsiTheme="minorEastAsia"/>
                <w:szCs w:val="21"/>
              </w:rPr>
            </w:pPr>
            <w:r w:rsidRPr="00280DD5">
              <w:rPr>
                <w:rFonts w:asciiTheme="minorEastAsia" w:hAnsiTheme="minorEastAsia"/>
                <w:szCs w:val="21"/>
              </w:rPr>
              <w:t>6.00%</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0D0D972F" w14:textId="77777777" w:rsidR="00D74C5F" w:rsidRDefault="00D74C5F" w:rsidP="00D74C5F">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5D6D90C8"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4F583706"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0643D061"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（二） 流动性风险</w:t>
      </w:r>
    </w:p>
    <w:p w14:paraId="729DBBA1"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2833F7A4" w14:textId="77777777" w:rsidR="00D74C5F" w:rsidRDefault="00D74C5F" w:rsidP="00D74C5F">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6CB014A2" w14:textId="77777777" w:rsidR="00D74C5F" w:rsidRDefault="00D74C5F" w:rsidP="00D74C5F">
      <w:pPr>
        <w:rPr>
          <w:rFonts w:asciiTheme="minorEastAsia" w:hAnsiTheme="minorEastAsia" w:hint="eastAsia"/>
          <w:szCs w:val="21"/>
        </w:rPr>
      </w:pPr>
    </w:p>
    <w:p w14:paraId="3A1484B0" w14:textId="77777777" w:rsidR="00D74C5F" w:rsidRDefault="00D74C5F" w:rsidP="00D74C5F">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403314E7" w14:textId="77777777" w:rsidR="00D74C5F" w:rsidRPr="007418F7" w:rsidRDefault="00D74C5F" w:rsidP="00D74C5F">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02B5A7E8" w14:textId="77777777" w:rsidR="00D74C5F" w:rsidRDefault="00D74C5F" w:rsidP="00D74C5F">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730A00F3" w14:textId="25712D98" w:rsidR="00841E2B" w:rsidRPr="008A3FD6" w:rsidRDefault="00D74C5F" w:rsidP="00D74C5F">
      <w:pPr>
        <w:ind w:right="480" w:firstLineChars="150" w:firstLine="315"/>
        <w:jc w:val="right"/>
        <w:rPr>
          <w:rFonts w:asciiTheme="minorEastAsia" w:hAnsiTheme="minorEastAsia" w:hint="eastAsia"/>
          <w:szCs w:val="21"/>
        </w:rPr>
      </w:pPr>
      <w:r>
        <w:rPr>
          <w:rFonts w:asciiTheme="minorEastAsia" w:hAnsiTheme="minorEastAsia"/>
          <w:szCs w:val="21"/>
        </w:rPr>
        <w:t>2019年7月9日</w:t>
      </w:r>
      <w:bookmarkStart w:id="1" w:name="_GoBack"/>
      <w:bookmarkEnd w:id="0"/>
      <w:bookmarkEnd w:id="1"/>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3CFD" w14:textId="77777777" w:rsidR="00ED6EA1" w:rsidRDefault="00ED6EA1" w:rsidP="00C50920">
      <w:r>
        <w:separator/>
      </w:r>
    </w:p>
  </w:endnote>
  <w:endnote w:type="continuationSeparator" w:id="0">
    <w:p w14:paraId="1F1740BE" w14:textId="77777777" w:rsidR="00ED6EA1" w:rsidRDefault="00ED6EA1"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40065" w14:textId="77777777" w:rsidR="00ED6EA1" w:rsidRDefault="00ED6EA1" w:rsidP="00C50920">
      <w:r>
        <w:separator/>
      </w:r>
    </w:p>
  </w:footnote>
  <w:footnote w:type="continuationSeparator" w:id="0">
    <w:p w14:paraId="1DFC8A51" w14:textId="77777777" w:rsidR="00ED6EA1" w:rsidRDefault="00ED6EA1"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53FC3"/>
    <w:rsid w:val="000A7771"/>
    <w:rsid w:val="000B2621"/>
    <w:rsid w:val="000C3EBD"/>
    <w:rsid w:val="000D3418"/>
    <w:rsid w:val="000D69C2"/>
    <w:rsid w:val="000F0DF9"/>
    <w:rsid w:val="00113D9D"/>
    <w:rsid w:val="0013118F"/>
    <w:rsid w:val="00142E57"/>
    <w:rsid w:val="00160C2F"/>
    <w:rsid w:val="00171765"/>
    <w:rsid w:val="001A6790"/>
    <w:rsid w:val="001B7230"/>
    <w:rsid w:val="002022D2"/>
    <w:rsid w:val="002148E5"/>
    <w:rsid w:val="00222D45"/>
    <w:rsid w:val="002529B5"/>
    <w:rsid w:val="00280DD5"/>
    <w:rsid w:val="002A26CE"/>
    <w:rsid w:val="002A4A83"/>
    <w:rsid w:val="002E30B7"/>
    <w:rsid w:val="003354AC"/>
    <w:rsid w:val="00336C9A"/>
    <w:rsid w:val="003B44AB"/>
    <w:rsid w:val="003D11C5"/>
    <w:rsid w:val="003D3EAA"/>
    <w:rsid w:val="003D66DD"/>
    <w:rsid w:val="00426A79"/>
    <w:rsid w:val="00433EE2"/>
    <w:rsid w:val="004348EF"/>
    <w:rsid w:val="004374FB"/>
    <w:rsid w:val="00460F07"/>
    <w:rsid w:val="0046661B"/>
    <w:rsid w:val="004B4192"/>
    <w:rsid w:val="004C62CF"/>
    <w:rsid w:val="00512C55"/>
    <w:rsid w:val="005232EF"/>
    <w:rsid w:val="00537086"/>
    <w:rsid w:val="00543F1F"/>
    <w:rsid w:val="00545972"/>
    <w:rsid w:val="00567BB9"/>
    <w:rsid w:val="00570857"/>
    <w:rsid w:val="005A2114"/>
    <w:rsid w:val="005A6B24"/>
    <w:rsid w:val="005C0BB9"/>
    <w:rsid w:val="005C4161"/>
    <w:rsid w:val="005C6219"/>
    <w:rsid w:val="005C6CDE"/>
    <w:rsid w:val="005C7410"/>
    <w:rsid w:val="005E735D"/>
    <w:rsid w:val="005F478D"/>
    <w:rsid w:val="005F6D56"/>
    <w:rsid w:val="006147AF"/>
    <w:rsid w:val="006517A5"/>
    <w:rsid w:val="00661E05"/>
    <w:rsid w:val="00671A87"/>
    <w:rsid w:val="006731F1"/>
    <w:rsid w:val="006857E4"/>
    <w:rsid w:val="00685EC8"/>
    <w:rsid w:val="006D09DA"/>
    <w:rsid w:val="006D4794"/>
    <w:rsid w:val="006D633D"/>
    <w:rsid w:val="00703C41"/>
    <w:rsid w:val="00707D39"/>
    <w:rsid w:val="00715EC1"/>
    <w:rsid w:val="00721332"/>
    <w:rsid w:val="00721A51"/>
    <w:rsid w:val="007418F7"/>
    <w:rsid w:val="0078672E"/>
    <w:rsid w:val="007C4DBD"/>
    <w:rsid w:val="007E5FB7"/>
    <w:rsid w:val="007F5411"/>
    <w:rsid w:val="00801F46"/>
    <w:rsid w:val="00802BB7"/>
    <w:rsid w:val="00804639"/>
    <w:rsid w:val="00817FCA"/>
    <w:rsid w:val="00826FAE"/>
    <w:rsid w:val="00841E2B"/>
    <w:rsid w:val="008637A9"/>
    <w:rsid w:val="008A3FD6"/>
    <w:rsid w:val="008C20BB"/>
    <w:rsid w:val="00922A5F"/>
    <w:rsid w:val="00973017"/>
    <w:rsid w:val="00990807"/>
    <w:rsid w:val="009B3ADD"/>
    <w:rsid w:val="009C5DB2"/>
    <w:rsid w:val="009E1234"/>
    <w:rsid w:val="00A2555C"/>
    <w:rsid w:val="00A35D63"/>
    <w:rsid w:val="00A732B8"/>
    <w:rsid w:val="00A73AE5"/>
    <w:rsid w:val="00A8119F"/>
    <w:rsid w:val="00A8163F"/>
    <w:rsid w:val="00A922F7"/>
    <w:rsid w:val="00A95EBC"/>
    <w:rsid w:val="00AC2FB7"/>
    <w:rsid w:val="00B204D4"/>
    <w:rsid w:val="00B24BFA"/>
    <w:rsid w:val="00B27DF9"/>
    <w:rsid w:val="00B35B1E"/>
    <w:rsid w:val="00B96721"/>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4C5F"/>
    <w:rsid w:val="00D76454"/>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ED6EA1"/>
    <w:rsid w:val="00EE1856"/>
    <w:rsid w:val="00F03130"/>
    <w:rsid w:val="00F119F6"/>
    <w:rsid w:val="00F669B3"/>
    <w:rsid w:val="00F90AB2"/>
    <w:rsid w:val="00F97940"/>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48</cp:revision>
  <cp:lastPrinted>2019-04-10T07:16:00Z</cp:lastPrinted>
  <dcterms:created xsi:type="dcterms:W3CDTF">2019-01-09T08:01:00Z</dcterms:created>
  <dcterms:modified xsi:type="dcterms:W3CDTF">2019-07-22T09:50:00Z</dcterms:modified>
</cp:coreProperties>
</file>