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0814A662"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0D429E">
        <w:rPr>
          <w:rFonts w:asciiTheme="minorEastAsia" w:hAnsiTheme="minorEastAsia"/>
          <w:b/>
          <w:sz w:val="32"/>
          <w:szCs w:val="32"/>
        </w:rPr>
        <w:t>1</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601CE23E"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E1856">
              <w:rPr>
                <w:rFonts w:ascii="宋体" w:hAnsi="宋体"/>
                <w:szCs w:val="21"/>
              </w:rPr>
              <w:t>2</w:t>
            </w:r>
            <w:r w:rsidR="000D429E">
              <w:rPr>
                <w:rFonts w:ascii="宋体" w:hAnsi="宋体"/>
                <w:szCs w:val="21"/>
              </w:rPr>
              <w:t>1</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52F1D69D"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0D429E">
              <w:rPr>
                <w:rFonts w:ascii="宋体"/>
                <w:szCs w:val="21"/>
              </w:rPr>
              <w:t>1</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5682FFC8" w:rsidR="00B27DF9" w:rsidRPr="002148E5" w:rsidRDefault="000D429E" w:rsidP="002148E5">
            <w:pPr>
              <w:widowControl/>
              <w:rPr>
                <w:color w:val="000000"/>
                <w:sz w:val="22"/>
              </w:rPr>
            </w:pPr>
            <w:r w:rsidRPr="000D429E">
              <w:rPr>
                <w:rFonts w:ascii="宋体"/>
                <w:szCs w:val="21"/>
              </w:rPr>
              <w:t>C1126719000051</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284C035F" w:rsidR="00B27DF9" w:rsidRDefault="000D429E" w:rsidP="00B27DF9">
            <w:pPr>
              <w:rPr>
                <w:rFonts w:asciiTheme="minorEastAsia" w:hAnsiTheme="minorEastAsia"/>
                <w:szCs w:val="21"/>
              </w:rPr>
            </w:pPr>
            <w:r w:rsidRPr="000D429E">
              <w:rPr>
                <w:rFonts w:asciiTheme="minorEastAsia" w:hAnsiTheme="minorEastAsia"/>
                <w:szCs w:val="21"/>
              </w:rPr>
              <w:t>623,412,000.00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4F9054C7" w:rsidR="00B27DF9" w:rsidRDefault="002148E5" w:rsidP="00B27DF9">
            <w:pPr>
              <w:rPr>
                <w:rFonts w:asciiTheme="minorEastAsia" w:hAnsiTheme="minorEastAsia"/>
                <w:szCs w:val="21"/>
              </w:rPr>
            </w:pPr>
            <w:r>
              <w:rPr>
                <w:rFonts w:asciiTheme="minorEastAsia" w:hAnsiTheme="minorEastAsia"/>
                <w:szCs w:val="21"/>
              </w:rPr>
              <w:t>4.</w:t>
            </w:r>
            <w:r w:rsidR="000D429E">
              <w:rPr>
                <w:rFonts w:asciiTheme="minorEastAsia" w:hAnsiTheme="minorEastAsia"/>
                <w:szCs w:val="21"/>
              </w:rPr>
              <w:t>25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3449B9AC"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433EE2">
              <w:rPr>
                <w:rFonts w:asciiTheme="minorEastAsia" w:hAnsiTheme="minorEastAsia"/>
                <w:szCs w:val="21"/>
              </w:rPr>
              <w:t>3</w:t>
            </w:r>
            <w:r>
              <w:rPr>
                <w:rFonts w:asciiTheme="minorEastAsia" w:hAnsiTheme="minorEastAsia" w:hint="eastAsia"/>
                <w:szCs w:val="21"/>
              </w:rPr>
              <w:t>月</w:t>
            </w:r>
            <w:r w:rsidR="000D429E">
              <w:rPr>
                <w:rFonts w:asciiTheme="minorEastAsia" w:hAnsiTheme="minorEastAsia"/>
                <w:szCs w:val="21"/>
              </w:rPr>
              <w:t>22</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3353659D"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0D429E">
              <w:rPr>
                <w:rFonts w:asciiTheme="minorEastAsia" w:hAnsiTheme="minorEastAsia"/>
                <w:szCs w:val="21"/>
              </w:rPr>
              <w:t>2</w:t>
            </w:r>
            <w:r>
              <w:rPr>
                <w:rFonts w:asciiTheme="minorEastAsia" w:hAnsiTheme="minorEastAsia" w:hint="eastAsia"/>
                <w:szCs w:val="21"/>
              </w:rPr>
              <w:t>月</w:t>
            </w:r>
            <w:r w:rsidR="00113D9D">
              <w:rPr>
                <w:rFonts w:asciiTheme="minorEastAsia" w:hAnsiTheme="minorEastAsia"/>
                <w:szCs w:val="21"/>
              </w:rPr>
              <w:t>1</w:t>
            </w:r>
            <w:r w:rsidR="00433EE2">
              <w:rPr>
                <w:rFonts w:asciiTheme="minorEastAsia" w:hAnsiTheme="minorEastAsia"/>
                <w:szCs w:val="21"/>
              </w:rPr>
              <w:t>0</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31587385" w:rsidR="00C50920" w:rsidRDefault="00506C28" w:rsidP="00353119">
            <w:pP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37,806,661.47</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40DD0B6E" w:rsidR="00C50920" w:rsidRDefault="00506C28"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.0230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685E09B0" w:rsidR="00C50920" w:rsidRDefault="00506C28"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.0230</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55A0CAD6" w:rsidR="00C50920" w:rsidRDefault="004870F1" w:rsidP="00353119">
            <w:pPr>
              <w:jc w:val="center"/>
              <w:rPr>
                <w:rFonts w:asciiTheme="minorEastAsia" w:hAnsiTheme="minorEastAsia"/>
                <w:szCs w:val="21"/>
              </w:rPr>
            </w:pPr>
            <w:r w:rsidRPr="004870F1">
              <w:rPr>
                <w:rFonts w:asciiTheme="minorEastAsia" w:hAnsiTheme="minorEastAsia"/>
                <w:szCs w:val="21"/>
              </w:rPr>
              <w:t>620,792,158.63</w:t>
            </w:r>
          </w:p>
        </w:tc>
        <w:tc>
          <w:tcPr>
            <w:tcW w:w="2976" w:type="dxa"/>
          </w:tcPr>
          <w:p w14:paraId="1CA9753A" w14:textId="72ED416A" w:rsidR="00C50920" w:rsidRDefault="004870F1" w:rsidP="00353119">
            <w:pPr>
              <w:jc w:val="center"/>
              <w:rPr>
                <w:rFonts w:asciiTheme="minorEastAsia" w:hAnsiTheme="minorEastAsia"/>
                <w:szCs w:val="21"/>
              </w:rPr>
            </w:pPr>
            <w:r w:rsidRPr="004870F1">
              <w:rPr>
                <w:rFonts w:asciiTheme="minorEastAsia" w:hAnsiTheme="minorEastAsia"/>
                <w:szCs w:val="21"/>
              </w:rPr>
              <w:t>99.58%</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04D7E4CB" w:rsidR="00EB60CC" w:rsidRDefault="004870F1" w:rsidP="00353119">
            <w:pPr>
              <w:jc w:val="center"/>
              <w:rPr>
                <w:rFonts w:asciiTheme="minorEastAsia" w:hAnsiTheme="minorEastAsia"/>
                <w:szCs w:val="21"/>
              </w:rPr>
            </w:pPr>
            <w:r w:rsidRPr="004870F1">
              <w:rPr>
                <w:rFonts w:asciiTheme="minorEastAsia" w:hAnsiTheme="minorEastAsia"/>
                <w:szCs w:val="21"/>
              </w:rPr>
              <w:t>2,619,841.37</w:t>
            </w:r>
          </w:p>
        </w:tc>
        <w:tc>
          <w:tcPr>
            <w:tcW w:w="2976" w:type="dxa"/>
          </w:tcPr>
          <w:p w14:paraId="7ECD27A3" w14:textId="7A0540C1" w:rsidR="00EB60CC" w:rsidRDefault="004870F1" w:rsidP="00353119">
            <w:pPr>
              <w:jc w:val="center"/>
              <w:rPr>
                <w:rFonts w:asciiTheme="minorEastAsia" w:hAnsiTheme="minorEastAsia"/>
                <w:szCs w:val="21"/>
              </w:rPr>
            </w:pPr>
            <w:r w:rsidRPr="004870F1">
              <w:rPr>
                <w:rFonts w:asciiTheme="minorEastAsia" w:hAnsiTheme="minorEastAsia"/>
                <w:szCs w:val="21"/>
              </w:rPr>
              <w:t>0.42%</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58F1D3EB" w:rsidR="00C50920" w:rsidRDefault="004870F1" w:rsidP="00353119">
            <w:pPr>
              <w:jc w:val="center"/>
              <w:rPr>
                <w:rFonts w:asciiTheme="minorEastAsia" w:hAnsiTheme="minorEastAsia"/>
                <w:szCs w:val="21"/>
              </w:rPr>
            </w:pPr>
            <w:r w:rsidRPr="004870F1">
              <w:rPr>
                <w:rFonts w:asciiTheme="minorEastAsia" w:hAnsiTheme="minorEastAsia"/>
                <w:szCs w:val="21"/>
              </w:rPr>
              <w:t>623,412,000.00</w:t>
            </w:r>
          </w:p>
        </w:tc>
        <w:tc>
          <w:tcPr>
            <w:tcW w:w="2976" w:type="dxa"/>
          </w:tcPr>
          <w:p w14:paraId="33F037A0" w14:textId="170AA0D4" w:rsidR="00C50920" w:rsidRDefault="00E46A42"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4870F1" w14:paraId="483A4095" w14:textId="77777777" w:rsidTr="00353119">
        <w:tc>
          <w:tcPr>
            <w:tcW w:w="704" w:type="dxa"/>
          </w:tcPr>
          <w:p w14:paraId="4EE9030B" w14:textId="77777777"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7763124A"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19如皋沿江PPN001</w:t>
            </w:r>
          </w:p>
        </w:tc>
        <w:tc>
          <w:tcPr>
            <w:tcW w:w="2268" w:type="dxa"/>
          </w:tcPr>
          <w:p w14:paraId="4DD77409" w14:textId="185F6DD3"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5D8B68A4" w14:textId="73F75635"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00EFEF50" w14:textId="77777777" w:rsidTr="00353119">
        <w:tc>
          <w:tcPr>
            <w:tcW w:w="704" w:type="dxa"/>
          </w:tcPr>
          <w:p w14:paraId="2FFF8836" w14:textId="2B8C5A55"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5616D1AF"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19迈瑞城投PPN001</w:t>
            </w:r>
          </w:p>
        </w:tc>
        <w:tc>
          <w:tcPr>
            <w:tcW w:w="2268" w:type="dxa"/>
          </w:tcPr>
          <w:p w14:paraId="5C58D15F" w14:textId="7804FF6D"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566522AB" w14:textId="5B259BCF"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74ABC67A" w14:textId="77777777" w:rsidTr="00353119">
        <w:tc>
          <w:tcPr>
            <w:tcW w:w="704" w:type="dxa"/>
          </w:tcPr>
          <w:p w14:paraId="3B472AC0" w14:textId="4272340A"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2814E91E"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19阜阳城南PPN001</w:t>
            </w:r>
          </w:p>
        </w:tc>
        <w:tc>
          <w:tcPr>
            <w:tcW w:w="2268" w:type="dxa"/>
          </w:tcPr>
          <w:p w14:paraId="117652C3" w14:textId="789E707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0351D02B" w14:textId="752811A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6AFE886D" w14:textId="77777777" w:rsidTr="00353119">
        <w:tc>
          <w:tcPr>
            <w:tcW w:w="704" w:type="dxa"/>
          </w:tcPr>
          <w:p w14:paraId="6C1283C9" w14:textId="32433036"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3E756131"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19双福建设PPN002</w:t>
            </w:r>
          </w:p>
        </w:tc>
        <w:tc>
          <w:tcPr>
            <w:tcW w:w="2268" w:type="dxa"/>
          </w:tcPr>
          <w:p w14:paraId="1E46CC52" w14:textId="3E901AF2"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1D193477" w14:textId="54BDE1A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511F28C6" w14:textId="77777777" w:rsidTr="00353119">
        <w:tc>
          <w:tcPr>
            <w:tcW w:w="704" w:type="dxa"/>
          </w:tcPr>
          <w:p w14:paraId="3E8E37F4" w14:textId="569D5385"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02E636FC"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19江津城建MTN001</w:t>
            </w:r>
          </w:p>
        </w:tc>
        <w:tc>
          <w:tcPr>
            <w:tcW w:w="2268" w:type="dxa"/>
          </w:tcPr>
          <w:p w14:paraId="7882E0CC" w14:textId="2BC5D1E5"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62,000,000.00</w:t>
            </w:r>
          </w:p>
        </w:tc>
        <w:tc>
          <w:tcPr>
            <w:tcW w:w="2631" w:type="dxa"/>
          </w:tcPr>
          <w:p w14:paraId="4FF6FB9A" w14:textId="297E6DA4"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9.95%</w:t>
            </w:r>
          </w:p>
        </w:tc>
      </w:tr>
      <w:tr w:rsidR="004870F1" w14:paraId="47CD3E20" w14:textId="77777777" w:rsidTr="00353119">
        <w:tc>
          <w:tcPr>
            <w:tcW w:w="704" w:type="dxa"/>
          </w:tcPr>
          <w:p w14:paraId="29D50832" w14:textId="6C99EF3A"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0337DB80"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18长寿经开MTN001</w:t>
            </w:r>
          </w:p>
        </w:tc>
        <w:tc>
          <w:tcPr>
            <w:tcW w:w="2268" w:type="dxa"/>
          </w:tcPr>
          <w:p w14:paraId="08F20E7C" w14:textId="513F9E76"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61,544,219.18</w:t>
            </w:r>
          </w:p>
        </w:tc>
        <w:tc>
          <w:tcPr>
            <w:tcW w:w="2631" w:type="dxa"/>
          </w:tcPr>
          <w:p w14:paraId="492266C4" w14:textId="3F86D7BF"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9.87%</w:t>
            </w:r>
          </w:p>
        </w:tc>
      </w:tr>
      <w:tr w:rsidR="004870F1" w14:paraId="3D18606B" w14:textId="77777777" w:rsidTr="00353119">
        <w:tc>
          <w:tcPr>
            <w:tcW w:w="704" w:type="dxa"/>
          </w:tcPr>
          <w:p w14:paraId="0383B453" w14:textId="687B8312"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5AE1EB0B"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19渝高新PPN001</w:t>
            </w:r>
          </w:p>
        </w:tc>
        <w:tc>
          <w:tcPr>
            <w:tcW w:w="2268" w:type="dxa"/>
          </w:tcPr>
          <w:p w14:paraId="7AEA0475" w14:textId="22CBDEA2"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60,795,616.44</w:t>
            </w:r>
          </w:p>
        </w:tc>
        <w:tc>
          <w:tcPr>
            <w:tcW w:w="2631" w:type="dxa"/>
          </w:tcPr>
          <w:p w14:paraId="7EB9E879" w14:textId="78DB798C"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9.75%</w:t>
            </w:r>
          </w:p>
        </w:tc>
      </w:tr>
      <w:tr w:rsidR="004870F1" w14:paraId="345492B1" w14:textId="77777777" w:rsidTr="00353119">
        <w:tc>
          <w:tcPr>
            <w:tcW w:w="704" w:type="dxa"/>
          </w:tcPr>
          <w:p w14:paraId="2E7D367F" w14:textId="6720E79D" w:rsidR="004870F1" w:rsidRPr="007418F7" w:rsidRDefault="004870F1" w:rsidP="004870F1">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138FCDDF"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19淮安新城PPN002</w:t>
            </w:r>
          </w:p>
        </w:tc>
        <w:tc>
          <w:tcPr>
            <w:tcW w:w="2268" w:type="dxa"/>
          </w:tcPr>
          <w:p w14:paraId="685279EB" w14:textId="6F899AEC"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60,000,000.00</w:t>
            </w:r>
          </w:p>
        </w:tc>
        <w:tc>
          <w:tcPr>
            <w:tcW w:w="2631" w:type="dxa"/>
          </w:tcPr>
          <w:p w14:paraId="3F1C1B6A" w14:textId="357E657E"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9.62%</w:t>
            </w:r>
          </w:p>
        </w:tc>
      </w:tr>
      <w:tr w:rsidR="004870F1" w14:paraId="0E56752F" w14:textId="77777777" w:rsidTr="00353119">
        <w:tc>
          <w:tcPr>
            <w:tcW w:w="704" w:type="dxa"/>
          </w:tcPr>
          <w:p w14:paraId="317507EE" w14:textId="337F71E4"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4D3380F8"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19缙云资产PPN001</w:t>
            </w:r>
          </w:p>
        </w:tc>
        <w:tc>
          <w:tcPr>
            <w:tcW w:w="2268" w:type="dxa"/>
          </w:tcPr>
          <w:p w14:paraId="22F94A2D" w14:textId="35CBBB37" w:rsidR="004870F1" w:rsidRPr="007418F7" w:rsidRDefault="004870F1" w:rsidP="004870F1">
            <w:pPr>
              <w:jc w:val="center"/>
              <w:rPr>
                <w:rFonts w:asciiTheme="minorEastAsia" w:hAnsiTheme="minorEastAsia"/>
                <w:szCs w:val="21"/>
              </w:rPr>
            </w:pPr>
            <w:r w:rsidRPr="004870F1">
              <w:rPr>
                <w:rFonts w:asciiTheme="minorEastAsia" w:hAnsiTheme="minorEastAsia"/>
                <w:szCs w:val="21"/>
              </w:rPr>
              <w:t>60,000,000.00</w:t>
            </w:r>
          </w:p>
        </w:tc>
        <w:tc>
          <w:tcPr>
            <w:tcW w:w="2631" w:type="dxa"/>
          </w:tcPr>
          <w:p w14:paraId="509F679B" w14:textId="5413D90C"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9.62%</w:t>
            </w:r>
          </w:p>
        </w:tc>
      </w:tr>
      <w:tr w:rsidR="004870F1" w14:paraId="31C9BF01" w14:textId="77777777" w:rsidTr="00353119">
        <w:tc>
          <w:tcPr>
            <w:tcW w:w="704" w:type="dxa"/>
          </w:tcPr>
          <w:p w14:paraId="1D82D0A1" w14:textId="4963E966" w:rsidR="004870F1" w:rsidRPr="007418F7" w:rsidRDefault="004870F1" w:rsidP="004870F1">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0C331432" w:rsidR="004870F1" w:rsidRPr="007418F7" w:rsidRDefault="004870F1" w:rsidP="004870F1">
            <w:pPr>
              <w:jc w:val="center"/>
              <w:rPr>
                <w:rFonts w:asciiTheme="minorEastAsia" w:hAnsiTheme="minorEastAsia"/>
                <w:szCs w:val="21"/>
              </w:rPr>
            </w:pPr>
            <w:r w:rsidRPr="004870F1">
              <w:rPr>
                <w:rFonts w:asciiTheme="minorEastAsia" w:hAnsiTheme="minorEastAsia" w:hint="eastAsia"/>
                <w:szCs w:val="21"/>
              </w:rPr>
              <w:t>18郑州投资PPN001</w:t>
            </w:r>
          </w:p>
        </w:tc>
        <w:tc>
          <w:tcPr>
            <w:tcW w:w="2268" w:type="dxa"/>
          </w:tcPr>
          <w:p w14:paraId="62207EC0" w14:textId="3A0E8875" w:rsidR="004870F1" w:rsidRPr="007418F7" w:rsidRDefault="004870F1" w:rsidP="004870F1">
            <w:pPr>
              <w:jc w:val="center"/>
              <w:rPr>
                <w:rFonts w:asciiTheme="minorEastAsia" w:hAnsiTheme="minorEastAsia"/>
                <w:szCs w:val="21"/>
              </w:rPr>
            </w:pPr>
            <w:r w:rsidRPr="004870F1">
              <w:rPr>
                <w:rFonts w:asciiTheme="minorEastAsia" w:hAnsiTheme="minorEastAsia"/>
                <w:szCs w:val="21"/>
              </w:rPr>
              <w:t>59,325,260.27</w:t>
            </w:r>
          </w:p>
        </w:tc>
        <w:tc>
          <w:tcPr>
            <w:tcW w:w="2631" w:type="dxa"/>
          </w:tcPr>
          <w:p w14:paraId="13AB6837" w14:textId="2ED4F9B1" w:rsidR="004870F1" w:rsidRPr="007418F7" w:rsidRDefault="004870F1" w:rsidP="004870F1">
            <w:pPr>
              <w:jc w:val="center"/>
              <w:rPr>
                <w:rFonts w:asciiTheme="minorEastAsia" w:hAnsiTheme="minorEastAsia"/>
                <w:szCs w:val="21"/>
              </w:rPr>
            </w:pPr>
            <w:r w:rsidRPr="004870F1">
              <w:rPr>
                <w:rFonts w:asciiTheme="minorEastAsia" w:hAnsiTheme="minorEastAsia"/>
                <w:szCs w:val="21"/>
              </w:rPr>
              <w:t>9.52%</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7E171421"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343B4A">
        <w:rPr>
          <w:rFonts w:asciiTheme="minorEastAsia" w:hAnsiTheme="minorEastAsia"/>
          <w:szCs w:val="21"/>
        </w:rPr>
        <w:t>1</w:t>
      </w:r>
      <w:r w:rsidR="007423C8">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681A5" w14:textId="77777777" w:rsidR="00546F89" w:rsidRDefault="00546F89" w:rsidP="00C50920">
      <w:r>
        <w:separator/>
      </w:r>
    </w:p>
  </w:endnote>
  <w:endnote w:type="continuationSeparator" w:id="0">
    <w:p w14:paraId="328AA2AE" w14:textId="77777777" w:rsidR="00546F89" w:rsidRDefault="00546F89"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FFFAF" w14:textId="77777777" w:rsidR="00546F89" w:rsidRDefault="00546F89" w:rsidP="00C50920">
      <w:r>
        <w:separator/>
      </w:r>
    </w:p>
  </w:footnote>
  <w:footnote w:type="continuationSeparator" w:id="0">
    <w:p w14:paraId="65468B99" w14:textId="77777777" w:rsidR="00546F89" w:rsidRDefault="00546F89"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C9A"/>
    <w:rsid w:val="00343B4A"/>
    <w:rsid w:val="003B44AB"/>
    <w:rsid w:val="003D11C5"/>
    <w:rsid w:val="003D3EAA"/>
    <w:rsid w:val="003D66DD"/>
    <w:rsid w:val="00426A79"/>
    <w:rsid w:val="00433EE2"/>
    <w:rsid w:val="004348EF"/>
    <w:rsid w:val="004374FB"/>
    <w:rsid w:val="00460F07"/>
    <w:rsid w:val="0046661B"/>
    <w:rsid w:val="004870F1"/>
    <w:rsid w:val="004B4192"/>
    <w:rsid w:val="004C62CF"/>
    <w:rsid w:val="004D69A6"/>
    <w:rsid w:val="00506C28"/>
    <w:rsid w:val="00512C55"/>
    <w:rsid w:val="005232EF"/>
    <w:rsid w:val="00537086"/>
    <w:rsid w:val="00543F1F"/>
    <w:rsid w:val="00545972"/>
    <w:rsid w:val="00546F89"/>
    <w:rsid w:val="00567BB9"/>
    <w:rsid w:val="00570857"/>
    <w:rsid w:val="0058740F"/>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2A72"/>
    <w:rsid w:val="006857E4"/>
    <w:rsid w:val="00685EC8"/>
    <w:rsid w:val="006D09DA"/>
    <w:rsid w:val="006D4794"/>
    <w:rsid w:val="006D633D"/>
    <w:rsid w:val="00703C41"/>
    <w:rsid w:val="00707D39"/>
    <w:rsid w:val="00715EC1"/>
    <w:rsid w:val="00721332"/>
    <w:rsid w:val="00721A51"/>
    <w:rsid w:val="007418F7"/>
    <w:rsid w:val="007423C8"/>
    <w:rsid w:val="0078672E"/>
    <w:rsid w:val="007C4DBD"/>
    <w:rsid w:val="007E5FB7"/>
    <w:rsid w:val="007F5411"/>
    <w:rsid w:val="00801F46"/>
    <w:rsid w:val="00802BB7"/>
    <w:rsid w:val="00804639"/>
    <w:rsid w:val="00826FAE"/>
    <w:rsid w:val="00841E2B"/>
    <w:rsid w:val="00844899"/>
    <w:rsid w:val="008637A9"/>
    <w:rsid w:val="008A3FD6"/>
    <w:rsid w:val="008C20BB"/>
    <w:rsid w:val="00922A5F"/>
    <w:rsid w:val="00930583"/>
    <w:rsid w:val="00973017"/>
    <w:rsid w:val="00990807"/>
    <w:rsid w:val="009B3ADD"/>
    <w:rsid w:val="009C546F"/>
    <w:rsid w:val="009C5DB2"/>
    <w:rsid w:val="009E1234"/>
    <w:rsid w:val="00A04B71"/>
    <w:rsid w:val="00A2555C"/>
    <w:rsid w:val="00A35D63"/>
    <w:rsid w:val="00A732B8"/>
    <w:rsid w:val="00A73AE5"/>
    <w:rsid w:val="00A8119F"/>
    <w:rsid w:val="00A8163F"/>
    <w:rsid w:val="00A82D5D"/>
    <w:rsid w:val="00A922F7"/>
    <w:rsid w:val="00A95EBC"/>
    <w:rsid w:val="00AC2FB7"/>
    <w:rsid w:val="00B01F04"/>
    <w:rsid w:val="00B204D4"/>
    <w:rsid w:val="00B24BFA"/>
    <w:rsid w:val="00B27DF9"/>
    <w:rsid w:val="00B35B1E"/>
    <w:rsid w:val="00B83910"/>
    <w:rsid w:val="00B96721"/>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62781"/>
    <w:rsid w:val="00D76454"/>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55</cp:revision>
  <cp:lastPrinted>2019-04-10T07:16:00Z</cp:lastPrinted>
  <dcterms:created xsi:type="dcterms:W3CDTF">2019-01-09T08:01:00Z</dcterms:created>
  <dcterms:modified xsi:type="dcterms:W3CDTF">2019-10-11T02:53:00Z</dcterms:modified>
</cp:coreProperties>
</file>