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7D776300"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72485D">
        <w:rPr>
          <w:rFonts w:asciiTheme="minorEastAsia" w:hAnsiTheme="minorEastAsia"/>
          <w:b/>
          <w:sz w:val="32"/>
          <w:szCs w:val="32"/>
        </w:rPr>
        <w:t>8</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58E58E94"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72485D">
              <w:rPr>
                <w:rFonts w:ascii="宋体" w:hAnsi="宋体"/>
                <w:szCs w:val="21"/>
              </w:rPr>
              <w:t>28</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16BC98EF"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72485D">
              <w:rPr>
                <w:rFonts w:ascii="宋体"/>
                <w:szCs w:val="21"/>
              </w:rPr>
              <w:t>8</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2E3CA067" w:rsidR="00B27DF9" w:rsidRPr="002148E5" w:rsidRDefault="000D429E" w:rsidP="002148E5">
            <w:pPr>
              <w:widowControl/>
              <w:rPr>
                <w:color w:val="000000"/>
                <w:sz w:val="22"/>
              </w:rPr>
            </w:pPr>
            <w:r w:rsidRPr="000D429E">
              <w:rPr>
                <w:rFonts w:ascii="宋体"/>
                <w:szCs w:val="21"/>
              </w:rPr>
              <w:t>C112671900005</w:t>
            </w:r>
            <w:r w:rsidR="0072485D">
              <w:rPr>
                <w:rFonts w:ascii="宋体"/>
                <w:szCs w:val="21"/>
              </w:rPr>
              <w:t>8</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4122B8E6" w:rsidR="00B27DF9" w:rsidRDefault="0072485D" w:rsidP="00B27DF9">
            <w:pPr>
              <w:rPr>
                <w:rFonts w:asciiTheme="minorEastAsia" w:hAnsiTheme="minorEastAsia"/>
                <w:szCs w:val="21"/>
              </w:rPr>
            </w:pPr>
            <w:r>
              <w:rPr>
                <w:rFonts w:asciiTheme="minorEastAsia" w:hAnsiTheme="minorEastAsia"/>
                <w:szCs w:val="21"/>
              </w:rPr>
              <w:t>706,167</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0C7BBB40" w:rsidR="00B27DF9" w:rsidRDefault="002148E5" w:rsidP="00B27DF9">
            <w:pPr>
              <w:rPr>
                <w:rFonts w:asciiTheme="minorEastAsia" w:hAnsiTheme="minorEastAsia"/>
                <w:szCs w:val="21"/>
              </w:rPr>
            </w:pPr>
            <w:r>
              <w:rPr>
                <w:rFonts w:asciiTheme="minorEastAsia" w:hAnsiTheme="minorEastAsia"/>
                <w:szCs w:val="21"/>
              </w:rPr>
              <w:t>4.</w:t>
            </w:r>
            <w:r w:rsidR="00A44358">
              <w:rPr>
                <w:rFonts w:asciiTheme="minorEastAsia" w:hAnsiTheme="minorEastAsia"/>
                <w:szCs w:val="21"/>
              </w:rPr>
              <w:t>3</w:t>
            </w:r>
            <w:r w:rsidR="0072485D">
              <w:rPr>
                <w:rFonts w:asciiTheme="minorEastAsia" w:hAnsiTheme="minorEastAsia"/>
                <w:szCs w:val="21"/>
              </w:rPr>
              <w:t>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467D527B"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A44358">
              <w:rPr>
                <w:rFonts w:asciiTheme="minorEastAsia" w:hAnsiTheme="minorEastAsia"/>
                <w:szCs w:val="21"/>
              </w:rPr>
              <w:t>6</w:t>
            </w:r>
            <w:r>
              <w:rPr>
                <w:rFonts w:asciiTheme="minorEastAsia" w:hAnsiTheme="minorEastAsia" w:hint="eastAsia"/>
                <w:szCs w:val="21"/>
              </w:rPr>
              <w:t>月</w:t>
            </w:r>
            <w:r w:rsidR="0072485D">
              <w:rPr>
                <w:rFonts w:asciiTheme="minorEastAsia" w:hAnsiTheme="minorEastAsia"/>
                <w:szCs w:val="21"/>
              </w:rPr>
              <w:t>18</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407884B7"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72485D">
              <w:rPr>
                <w:rFonts w:asciiTheme="minorEastAsia" w:hAnsiTheme="minorEastAsia"/>
                <w:szCs w:val="21"/>
              </w:rPr>
              <w:t>2</w:t>
            </w:r>
            <w:r>
              <w:rPr>
                <w:rFonts w:asciiTheme="minorEastAsia" w:hAnsiTheme="minorEastAsia" w:hint="eastAsia"/>
                <w:szCs w:val="21"/>
              </w:rPr>
              <w:t>月</w:t>
            </w:r>
            <w:r w:rsidR="0072485D">
              <w:rPr>
                <w:rFonts w:asciiTheme="minorEastAsia" w:hAnsiTheme="minorEastAsia"/>
                <w:szCs w:val="21"/>
              </w:rPr>
              <w:t>11</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769CF9E9" w:rsidR="00C50920" w:rsidRDefault="00FF2DB9" w:rsidP="00353119">
            <w:pPr>
              <w:rPr>
                <w:rFonts w:asciiTheme="minorEastAsia" w:hAnsiTheme="minorEastAsia"/>
                <w:szCs w:val="21"/>
              </w:rPr>
            </w:pPr>
            <w:r>
              <w:rPr>
                <w:rFonts w:asciiTheme="minorEastAsia" w:hAnsiTheme="minorEastAsia" w:hint="eastAsia"/>
                <w:szCs w:val="21"/>
              </w:rPr>
              <w:t>7</w:t>
            </w:r>
            <w:r>
              <w:rPr>
                <w:rFonts w:asciiTheme="minorEastAsia" w:hAnsiTheme="minorEastAsia"/>
                <w:szCs w:val="21"/>
              </w:rPr>
              <w:t>15,122,546.77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2839A6D5" w:rsidR="00C50920" w:rsidRDefault="00FF2DB9"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.0126</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727F3A78" w:rsidR="00C50920" w:rsidRDefault="00FF2DB9"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.0126</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754404" w14:paraId="2C030551" w14:textId="77777777" w:rsidTr="00353119">
        <w:tc>
          <w:tcPr>
            <w:tcW w:w="634" w:type="dxa"/>
          </w:tcPr>
          <w:p w14:paraId="603D7D8F" w14:textId="77777777" w:rsidR="00754404" w:rsidRDefault="00754404" w:rsidP="00754404">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754404" w:rsidRDefault="00754404" w:rsidP="00754404">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7A4E7EB5" w:rsidR="00754404" w:rsidRPr="00754404" w:rsidRDefault="00754404" w:rsidP="00754404">
            <w:pPr>
              <w:jc w:val="center"/>
              <w:rPr>
                <w:rFonts w:asciiTheme="minorEastAsia" w:hAnsiTheme="minorEastAsia"/>
                <w:szCs w:val="21"/>
              </w:rPr>
            </w:pPr>
            <w:r w:rsidRPr="00754404">
              <w:rPr>
                <w:rFonts w:asciiTheme="minorEastAsia" w:hAnsiTheme="minorEastAsia"/>
              </w:rPr>
              <w:t xml:space="preserve"> 280,024,138.37 </w:t>
            </w:r>
          </w:p>
        </w:tc>
        <w:tc>
          <w:tcPr>
            <w:tcW w:w="2976" w:type="dxa"/>
          </w:tcPr>
          <w:p w14:paraId="1CA9753A" w14:textId="6070B96B" w:rsidR="00754404" w:rsidRPr="00754404" w:rsidRDefault="00754404" w:rsidP="00754404">
            <w:pPr>
              <w:jc w:val="center"/>
              <w:rPr>
                <w:rFonts w:asciiTheme="minorEastAsia" w:hAnsiTheme="minorEastAsia"/>
                <w:szCs w:val="21"/>
              </w:rPr>
            </w:pPr>
            <w:r w:rsidRPr="00754404">
              <w:rPr>
                <w:rFonts w:asciiTheme="minorEastAsia" w:hAnsiTheme="minorEastAsia"/>
              </w:rPr>
              <w:t>39.65%</w:t>
            </w:r>
          </w:p>
        </w:tc>
      </w:tr>
      <w:tr w:rsidR="00754404" w14:paraId="1F7692E0" w14:textId="77777777" w:rsidTr="00353119">
        <w:tc>
          <w:tcPr>
            <w:tcW w:w="634" w:type="dxa"/>
          </w:tcPr>
          <w:p w14:paraId="70325FE4" w14:textId="22ED5C31" w:rsidR="00754404" w:rsidRDefault="00754404" w:rsidP="00754404">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754404" w:rsidRDefault="00754404" w:rsidP="00754404">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200CAA45" w:rsidR="00754404" w:rsidRPr="00754404" w:rsidRDefault="00754404" w:rsidP="00754404">
            <w:pPr>
              <w:jc w:val="center"/>
              <w:rPr>
                <w:rFonts w:asciiTheme="minorEastAsia" w:hAnsiTheme="minorEastAsia"/>
                <w:szCs w:val="21"/>
              </w:rPr>
            </w:pPr>
            <w:r w:rsidRPr="00754404">
              <w:rPr>
                <w:rFonts w:asciiTheme="minorEastAsia" w:hAnsiTheme="minorEastAsia"/>
              </w:rPr>
              <w:t xml:space="preserve"> 426,142,861.63 </w:t>
            </w:r>
          </w:p>
        </w:tc>
        <w:tc>
          <w:tcPr>
            <w:tcW w:w="2976" w:type="dxa"/>
          </w:tcPr>
          <w:p w14:paraId="7ECD27A3" w14:textId="39E545D9" w:rsidR="00754404" w:rsidRPr="00754404" w:rsidRDefault="00754404" w:rsidP="00754404">
            <w:pPr>
              <w:jc w:val="center"/>
              <w:rPr>
                <w:rFonts w:asciiTheme="minorEastAsia" w:hAnsiTheme="minorEastAsia"/>
                <w:szCs w:val="21"/>
              </w:rPr>
            </w:pPr>
            <w:r w:rsidRPr="00754404">
              <w:rPr>
                <w:rFonts w:asciiTheme="minorEastAsia" w:hAnsiTheme="minorEastAsia"/>
              </w:rPr>
              <w:t>60.35%</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7C604531" w:rsidR="00C50920" w:rsidRPr="00754404" w:rsidRDefault="00754404" w:rsidP="00353119">
            <w:pPr>
              <w:jc w:val="center"/>
              <w:rPr>
                <w:rFonts w:asciiTheme="minorEastAsia" w:hAnsiTheme="minorEastAsia"/>
                <w:szCs w:val="21"/>
              </w:rPr>
            </w:pPr>
            <w:r w:rsidRPr="00754404">
              <w:rPr>
                <w:rFonts w:asciiTheme="minorEastAsia" w:hAnsiTheme="minorEastAsia"/>
                <w:szCs w:val="21"/>
              </w:rPr>
              <w:t>706,167,000.00</w:t>
            </w:r>
          </w:p>
        </w:tc>
        <w:tc>
          <w:tcPr>
            <w:tcW w:w="2976" w:type="dxa"/>
          </w:tcPr>
          <w:p w14:paraId="33F037A0" w14:textId="4D2F7270" w:rsidR="00C50920" w:rsidRPr="00754404" w:rsidRDefault="00754404" w:rsidP="00353119">
            <w:pPr>
              <w:jc w:val="center"/>
              <w:rPr>
                <w:rFonts w:asciiTheme="minorEastAsia" w:hAnsiTheme="minorEastAsia"/>
                <w:szCs w:val="21"/>
              </w:rPr>
            </w:pPr>
            <w:r w:rsidRPr="00754404">
              <w:rPr>
                <w:rFonts w:asciiTheme="minorEastAsia" w:hAnsiTheme="minorEastAsia" w:hint="eastAsia"/>
                <w:szCs w:val="21"/>
              </w:rPr>
              <w:t>1</w:t>
            </w:r>
            <w:r w:rsidRPr="00754404">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754404" w14:paraId="483A4095" w14:textId="77777777" w:rsidTr="00353119">
        <w:tc>
          <w:tcPr>
            <w:tcW w:w="704" w:type="dxa"/>
          </w:tcPr>
          <w:p w14:paraId="4EE9030B" w14:textId="77777777"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590B217C"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长江联合金融租赁有限公司同业借款</w:t>
            </w:r>
          </w:p>
        </w:tc>
        <w:tc>
          <w:tcPr>
            <w:tcW w:w="2268" w:type="dxa"/>
          </w:tcPr>
          <w:p w14:paraId="4DD77409" w14:textId="1B1083A4"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425,000,000.00 </w:t>
            </w:r>
          </w:p>
        </w:tc>
        <w:tc>
          <w:tcPr>
            <w:tcW w:w="2631" w:type="dxa"/>
          </w:tcPr>
          <w:p w14:paraId="5D8B68A4" w14:textId="6396EC23"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60.18%</w:t>
            </w:r>
          </w:p>
        </w:tc>
      </w:tr>
      <w:tr w:rsidR="00754404" w14:paraId="00EFEF50" w14:textId="77777777" w:rsidTr="00353119">
        <w:tc>
          <w:tcPr>
            <w:tcW w:w="704" w:type="dxa"/>
          </w:tcPr>
          <w:p w14:paraId="2FFF8836" w14:textId="2B8C5A55"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2FEDF872"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18宜昌绿色债NPB</w:t>
            </w:r>
          </w:p>
        </w:tc>
        <w:tc>
          <w:tcPr>
            <w:tcW w:w="2268" w:type="dxa"/>
          </w:tcPr>
          <w:p w14:paraId="5C58D15F" w14:textId="5760FF4F"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69,251,986.56 </w:t>
            </w:r>
          </w:p>
        </w:tc>
        <w:tc>
          <w:tcPr>
            <w:tcW w:w="2631" w:type="dxa"/>
          </w:tcPr>
          <w:p w14:paraId="566522AB" w14:textId="3F2F67FE"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9.81%</w:t>
            </w:r>
          </w:p>
        </w:tc>
      </w:tr>
      <w:tr w:rsidR="00754404" w14:paraId="74ABC67A" w14:textId="77777777" w:rsidTr="00353119">
        <w:tc>
          <w:tcPr>
            <w:tcW w:w="704" w:type="dxa"/>
          </w:tcPr>
          <w:p w14:paraId="3B472AC0" w14:textId="4272340A"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18B56380"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19龙阳天府PPN001</w:t>
            </w:r>
          </w:p>
        </w:tc>
        <w:tc>
          <w:tcPr>
            <w:tcW w:w="2268" w:type="dxa"/>
          </w:tcPr>
          <w:p w14:paraId="117652C3" w14:textId="01B6F261"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45,774,590.17 </w:t>
            </w:r>
          </w:p>
        </w:tc>
        <w:tc>
          <w:tcPr>
            <w:tcW w:w="2631" w:type="dxa"/>
          </w:tcPr>
          <w:p w14:paraId="0351D02B" w14:textId="7859B419"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6.48%</w:t>
            </w:r>
          </w:p>
        </w:tc>
      </w:tr>
      <w:tr w:rsidR="00754404" w14:paraId="6AFE886D" w14:textId="77777777" w:rsidTr="00353119">
        <w:tc>
          <w:tcPr>
            <w:tcW w:w="704" w:type="dxa"/>
          </w:tcPr>
          <w:p w14:paraId="6C1283C9" w14:textId="32433036"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245F143A"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19高淳国资MTN001</w:t>
            </w:r>
          </w:p>
        </w:tc>
        <w:tc>
          <w:tcPr>
            <w:tcW w:w="2268" w:type="dxa"/>
          </w:tcPr>
          <w:p w14:paraId="1E46CC52" w14:textId="6E97B355"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40,000,000.00 </w:t>
            </w:r>
          </w:p>
        </w:tc>
        <w:tc>
          <w:tcPr>
            <w:tcW w:w="2631" w:type="dxa"/>
          </w:tcPr>
          <w:p w14:paraId="1D193477" w14:textId="2666CF34"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5.66%</w:t>
            </w:r>
          </w:p>
        </w:tc>
      </w:tr>
      <w:tr w:rsidR="00754404" w14:paraId="511F28C6" w14:textId="77777777" w:rsidTr="00353119">
        <w:tc>
          <w:tcPr>
            <w:tcW w:w="704" w:type="dxa"/>
          </w:tcPr>
          <w:p w14:paraId="3E8E37F4" w14:textId="569D5385"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5127C346"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19双福建设PPN001</w:t>
            </w:r>
          </w:p>
        </w:tc>
        <w:tc>
          <w:tcPr>
            <w:tcW w:w="2268" w:type="dxa"/>
          </w:tcPr>
          <w:p w14:paraId="7882E0CC" w14:textId="7D7B35E8"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31,050,000.00 </w:t>
            </w:r>
          </w:p>
        </w:tc>
        <w:tc>
          <w:tcPr>
            <w:tcW w:w="2631" w:type="dxa"/>
          </w:tcPr>
          <w:p w14:paraId="4FF6FB9A" w14:textId="1B3E02E6"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4.40%</w:t>
            </w:r>
          </w:p>
        </w:tc>
      </w:tr>
      <w:tr w:rsidR="00754404" w14:paraId="47CD3E20" w14:textId="77777777" w:rsidTr="00353119">
        <w:tc>
          <w:tcPr>
            <w:tcW w:w="704" w:type="dxa"/>
          </w:tcPr>
          <w:p w14:paraId="29D50832" w14:textId="6C99EF3A"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3501FFB5"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19重庆园业PPN001</w:t>
            </w:r>
          </w:p>
        </w:tc>
        <w:tc>
          <w:tcPr>
            <w:tcW w:w="2268" w:type="dxa"/>
          </w:tcPr>
          <w:p w14:paraId="08F20E7C" w14:textId="28BB878A"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31,020,000.00 </w:t>
            </w:r>
          </w:p>
        </w:tc>
        <w:tc>
          <w:tcPr>
            <w:tcW w:w="2631" w:type="dxa"/>
          </w:tcPr>
          <w:p w14:paraId="492266C4" w14:textId="15DC7CF2"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4.39%</w:t>
            </w:r>
          </w:p>
        </w:tc>
      </w:tr>
      <w:tr w:rsidR="00754404" w14:paraId="3D18606B" w14:textId="77777777" w:rsidTr="00353119">
        <w:tc>
          <w:tcPr>
            <w:tcW w:w="704" w:type="dxa"/>
          </w:tcPr>
          <w:p w14:paraId="0383B453" w14:textId="687B8312"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46B20197"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19德感工业PPN001</w:t>
            </w:r>
          </w:p>
        </w:tc>
        <w:tc>
          <w:tcPr>
            <w:tcW w:w="2268" w:type="dxa"/>
          </w:tcPr>
          <w:p w14:paraId="7AEA0475" w14:textId="35F3E81B"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30,998,630.14 </w:t>
            </w:r>
          </w:p>
        </w:tc>
        <w:tc>
          <w:tcPr>
            <w:tcW w:w="2631" w:type="dxa"/>
          </w:tcPr>
          <w:p w14:paraId="7EB9E879" w14:textId="691C1D03"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4.39%</w:t>
            </w:r>
          </w:p>
        </w:tc>
      </w:tr>
      <w:tr w:rsidR="00754404" w14:paraId="345492B1" w14:textId="77777777" w:rsidTr="00353119">
        <w:tc>
          <w:tcPr>
            <w:tcW w:w="704" w:type="dxa"/>
          </w:tcPr>
          <w:p w14:paraId="2E7D367F" w14:textId="6720E79D" w:rsidR="00754404" w:rsidRPr="007418F7" w:rsidRDefault="00754404" w:rsidP="00754404">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7691E7AF"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19淮安国联PPN001</w:t>
            </w:r>
          </w:p>
        </w:tc>
        <w:tc>
          <w:tcPr>
            <w:tcW w:w="2268" w:type="dxa"/>
          </w:tcPr>
          <w:p w14:paraId="685279EB" w14:textId="56721E7B"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25,690,410.96 </w:t>
            </w:r>
          </w:p>
        </w:tc>
        <w:tc>
          <w:tcPr>
            <w:tcW w:w="2631" w:type="dxa"/>
          </w:tcPr>
          <w:p w14:paraId="3F1C1B6A" w14:textId="730842E6"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3.64%</w:t>
            </w:r>
          </w:p>
        </w:tc>
      </w:tr>
      <w:tr w:rsidR="00754404" w14:paraId="0E56752F" w14:textId="77777777" w:rsidTr="00353119">
        <w:tc>
          <w:tcPr>
            <w:tcW w:w="704" w:type="dxa"/>
          </w:tcPr>
          <w:p w14:paraId="317507EE" w14:textId="337F71E4"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1EFB792D"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18珞璜开发PPN001</w:t>
            </w:r>
          </w:p>
        </w:tc>
        <w:tc>
          <w:tcPr>
            <w:tcW w:w="2268" w:type="dxa"/>
          </w:tcPr>
          <w:p w14:paraId="22F94A2D" w14:textId="3064847F"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3,125,457.53 </w:t>
            </w:r>
          </w:p>
        </w:tc>
        <w:tc>
          <w:tcPr>
            <w:tcW w:w="2631" w:type="dxa"/>
          </w:tcPr>
          <w:p w14:paraId="509F679B" w14:textId="1B3BCB1D"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0.44%</w:t>
            </w:r>
          </w:p>
        </w:tc>
      </w:tr>
      <w:tr w:rsidR="00754404" w14:paraId="31C9BF01" w14:textId="77777777" w:rsidTr="00353119">
        <w:tc>
          <w:tcPr>
            <w:tcW w:w="704" w:type="dxa"/>
          </w:tcPr>
          <w:p w14:paraId="1D82D0A1" w14:textId="4963E966" w:rsidR="00754404" w:rsidRPr="007418F7" w:rsidRDefault="00754404" w:rsidP="00754404">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5FEBDC3E"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18双桥经开PPN001</w:t>
            </w:r>
          </w:p>
        </w:tc>
        <w:tc>
          <w:tcPr>
            <w:tcW w:w="2268" w:type="dxa"/>
          </w:tcPr>
          <w:p w14:paraId="62207EC0" w14:textId="766D2604"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 xml:space="preserve"> 3,113,063.01 </w:t>
            </w:r>
          </w:p>
        </w:tc>
        <w:tc>
          <w:tcPr>
            <w:tcW w:w="2631" w:type="dxa"/>
          </w:tcPr>
          <w:p w14:paraId="13AB6837" w14:textId="54584C15" w:rsidR="00754404" w:rsidRPr="00754404" w:rsidRDefault="00754404" w:rsidP="00754404">
            <w:pPr>
              <w:jc w:val="center"/>
              <w:rPr>
                <w:rFonts w:asciiTheme="minorEastAsia" w:hAnsiTheme="minorEastAsia"/>
                <w:szCs w:val="21"/>
              </w:rPr>
            </w:pPr>
            <w:r w:rsidRPr="00754404">
              <w:rPr>
                <w:rFonts w:asciiTheme="minorEastAsia" w:hAnsiTheme="minorEastAsia" w:hint="eastAsia"/>
              </w:rPr>
              <w:t>0.44%</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61D60D70"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754404">
        <w:rPr>
          <w:rFonts w:asciiTheme="minorEastAsia" w:hAnsiTheme="minorEastAsia"/>
          <w:szCs w:val="21"/>
        </w:rPr>
        <w:t>1</w:t>
      </w:r>
      <w:r w:rsidR="006D2309">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0270" w14:textId="77777777" w:rsidR="003A4766" w:rsidRDefault="003A4766" w:rsidP="00C50920">
      <w:r>
        <w:separator/>
      </w:r>
    </w:p>
  </w:endnote>
  <w:endnote w:type="continuationSeparator" w:id="0">
    <w:p w14:paraId="2CB89F1C" w14:textId="77777777" w:rsidR="003A4766" w:rsidRDefault="003A4766"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9147C" w14:textId="77777777" w:rsidR="003A4766" w:rsidRDefault="003A4766" w:rsidP="00C50920">
      <w:r>
        <w:separator/>
      </w:r>
    </w:p>
  </w:footnote>
  <w:footnote w:type="continuationSeparator" w:id="0">
    <w:p w14:paraId="57746119" w14:textId="77777777" w:rsidR="003A4766" w:rsidRDefault="003A4766"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C9A"/>
    <w:rsid w:val="003A4766"/>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867E2"/>
    <w:rsid w:val="006D09DA"/>
    <w:rsid w:val="006D2309"/>
    <w:rsid w:val="006D4794"/>
    <w:rsid w:val="006D633D"/>
    <w:rsid w:val="00703C41"/>
    <w:rsid w:val="00707D39"/>
    <w:rsid w:val="00715EC1"/>
    <w:rsid w:val="00721332"/>
    <w:rsid w:val="00721A51"/>
    <w:rsid w:val="0072485D"/>
    <w:rsid w:val="007418F7"/>
    <w:rsid w:val="00754404"/>
    <w:rsid w:val="00781C59"/>
    <w:rsid w:val="0078672E"/>
    <w:rsid w:val="007A567B"/>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64843"/>
    <w:rsid w:val="00973017"/>
    <w:rsid w:val="00990807"/>
    <w:rsid w:val="009B3ADD"/>
    <w:rsid w:val="009C546F"/>
    <w:rsid w:val="009C5DB2"/>
    <w:rsid w:val="009E1234"/>
    <w:rsid w:val="00A04B71"/>
    <w:rsid w:val="00A10E41"/>
    <w:rsid w:val="00A2555C"/>
    <w:rsid w:val="00A35D63"/>
    <w:rsid w:val="00A44358"/>
    <w:rsid w:val="00A732B8"/>
    <w:rsid w:val="00A73AE5"/>
    <w:rsid w:val="00A8119F"/>
    <w:rsid w:val="00A8163F"/>
    <w:rsid w:val="00A82D5D"/>
    <w:rsid w:val="00A922F7"/>
    <w:rsid w:val="00A95EBC"/>
    <w:rsid w:val="00AA17A4"/>
    <w:rsid w:val="00AC2FB7"/>
    <w:rsid w:val="00B204D4"/>
    <w:rsid w:val="00B24BFA"/>
    <w:rsid w:val="00B27DF9"/>
    <w:rsid w:val="00B35B1E"/>
    <w:rsid w:val="00B83910"/>
    <w:rsid w:val="00B96721"/>
    <w:rsid w:val="00BF0F91"/>
    <w:rsid w:val="00C06B78"/>
    <w:rsid w:val="00C32AB7"/>
    <w:rsid w:val="00C34385"/>
    <w:rsid w:val="00C50920"/>
    <w:rsid w:val="00C52B0A"/>
    <w:rsid w:val="00C623EE"/>
    <w:rsid w:val="00C83943"/>
    <w:rsid w:val="00C9183F"/>
    <w:rsid w:val="00CC590D"/>
    <w:rsid w:val="00CF6075"/>
    <w:rsid w:val="00D2048F"/>
    <w:rsid w:val="00D2787F"/>
    <w:rsid w:val="00D32568"/>
    <w:rsid w:val="00D4177E"/>
    <w:rsid w:val="00D51B12"/>
    <w:rsid w:val="00D607CF"/>
    <w:rsid w:val="00D62781"/>
    <w:rsid w:val="00D76454"/>
    <w:rsid w:val="00D902C9"/>
    <w:rsid w:val="00DB573B"/>
    <w:rsid w:val="00DC0D91"/>
    <w:rsid w:val="00DD785A"/>
    <w:rsid w:val="00E1516C"/>
    <w:rsid w:val="00E170D9"/>
    <w:rsid w:val="00E21AF6"/>
    <w:rsid w:val="00E42414"/>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E6F59"/>
    <w:rsid w:val="00FF0B9E"/>
    <w:rsid w:val="00FF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60</cp:revision>
  <cp:lastPrinted>2019-04-10T07:16:00Z</cp:lastPrinted>
  <dcterms:created xsi:type="dcterms:W3CDTF">2019-01-09T08:01:00Z</dcterms:created>
  <dcterms:modified xsi:type="dcterms:W3CDTF">2019-10-11T03:07:00Z</dcterms:modified>
</cp:coreProperties>
</file>