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/>
          <w:b/>
          <w:sz w:val="32"/>
          <w:szCs w:val="32"/>
        </w:rPr>
      </w:pPr>
      <w:r>
        <w:rPr>
          <w:rFonts w:hint="eastAsia" w:asciiTheme="majorEastAsia" w:hAnsiTheme="majorEastAsia" w:eastAsiaTheme="majorEastAsia"/>
          <w:b/>
          <w:sz w:val="32"/>
          <w:szCs w:val="32"/>
        </w:rPr>
        <w:t>重庆</w:t>
      </w:r>
      <w:r>
        <w:rPr>
          <w:rFonts w:asciiTheme="majorEastAsia" w:hAnsiTheme="majorEastAsia" w:eastAsiaTheme="majorEastAsia"/>
          <w:b/>
          <w:sz w:val="32"/>
          <w:szCs w:val="32"/>
        </w:rPr>
        <w:t>农村商业银行江渝财富“</w:t>
      </w:r>
      <w:r>
        <w:rPr>
          <w:rFonts w:hint="eastAsia" w:asciiTheme="majorEastAsia" w:hAnsiTheme="majorEastAsia" w:eastAsiaTheme="majorEastAsia"/>
          <w:b/>
          <w:sz w:val="32"/>
          <w:szCs w:val="32"/>
        </w:rPr>
        <w:t>天添金</w:t>
      </w:r>
      <w:r>
        <w:rPr>
          <w:rFonts w:asciiTheme="majorEastAsia" w:hAnsiTheme="majorEastAsia" w:eastAsiaTheme="majorEastAsia"/>
          <w:b/>
          <w:sz w:val="32"/>
          <w:szCs w:val="32"/>
        </w:rPr>
        <w:t>”</w:t>
      </w:r>
    </w:p>
    <w:p>
      <w:pPr>
        <w:jc w:val="center"/>
        <w:rPr>
          <w:rFonts w:asciiTheme="majorEastAsia" w:hAnsiTheme="majorEastAsia" w:eastAsiaTheme="majorEastAsia"/>
          <w:b/>
          <w:sz w:val="32"/>
          <w:szCs w:val="32"/>
        </w:rPr>
      </w:pPr>
      <w:r>
        <w:rPr>
          <w:rFonts w:hint="eastAsia" w:asciiTheme="majorEastAsia" w:hAnsiTheme="majorEastAsia" w:eastAsiaTheme="majorEastAsia"/>
          <w:b/>
          <w:sz w:val="32"/>
          <w:szCs w:val="32"/>
        </w:rPr>
        <w:t>开放式</w:t>
      </w:r>
      <w:r>
        <w:rPr>
          <w:rFonts w:asciiTheme="majorEastAsia" w:hAnsiTheme="majorEastAsia" w:eastAsiaTheme="majorEastAsia"/>
          <w:b/>
          <w:sz w:val="32"/>
          <w:szCs w:val="32"/>
        </w:rPr>
        <w:t>人民币理财产品</w:t>
      </w:r>
      <w:r>
        <w:rPr>
          <w:rFonts w:hint="eastAsia" w:asciiTheme="majorEastAsia" w:hAnsiTheme="majorEastAsia" w:eastAsiaTheme="majorEastAsia"/>
          <w:b/>
          <w:sz w:val="32"/>
          <w:szCs w:val="32"/>
        </w:rPr>
        <w:t>周期</w:t>
      </w:r>
      <w:r>
        <w:rPr>
          <w:rFonts w:asciiTheme="majorEastAsia" w:hAnsiTheme="majorEastAsia" w:eastAsiaTheme="majorEastAsia"/>
          <w:b/>
          <w:sz w:val="32"/>
          <w:szCs w:val="32"/>
        </w:rPr>
        <w:t>公告</w:t>
      </w:r>
    </w:p>
    <w:p>
      <w:pPr>
        <w:jc w:val="left"/>
        <w:rPr>
          <w:sz w:val="22"/>
        </w:rPr>
      </w:pPr>
    </w:p>
    <w:p>
      <w:pPr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现将重庆</w:t>
      </w:r>
      <w:r>
        <w:rPr>
          <w:rFonts w:asciiTheme="minorEastAsia" w:hAnsiTheme="minorEastAsia"/>
          <w:szCs w:val="21"/>
        </w:rPr>
        <w:t>农村商</w:t>
      </w:r>
      <w:r>
        <w:rPr>
          <w:rFonts w:hint="eastAsia" w:asciiTheme="minorEastAsia" w:hAnsiTheme="minor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hint="eastAsia" w:asciiTheme="minorEastAsia" w:hAnsiTheme="minorEastAsia"/>
          <w:szCs w:val="21"/>
        </w:rPr>
        <w:t>发行的江渝财富</w:t>
      </w:r>
      <w:r>
        <w:rPr>
          <w:rFonts w:asciiTheme="minorEastAsia" w:hAnsiTheme="minorEastAsia"/>
          <w:szCs w:val="21"/>
        </w:rPr>
        <w:t>“</w:t>
      </w:r>
      <w:r>
        <w:rPr>
          <w:rFonts w:hint="eastAsia" w:asciiTheme="minorEastAsia" w:hAnsiTheme="minorEastAsia"/>
          <w:szCs w:val="21"/>
        </w:rPr>
        <w:t>天添金</w:t>
      </w:r>
      <w:r>
        <w:rPr>
          <w:rFonts w:asciiTheme="minorEastAsia" w:hAnsiTheme="minorEastAsia"/>
          <w:szCs w:val="21"/>
        </w:rPr>
        <w:t>”</w:t>
      </w:r>
      <w:r>
        <w:rPr>
          <w:rFonts w:hint="eastAsia" w:asciiTheme="minorEastAsia" w:hAnsiTheme="minorEastAsia"/>
          <w:szCs w:val="21"/>
        </w:rPr>
        <w:t>开放式</w:t>
      </w:r>
      <w:r>
        <w:rPr>
          <w:rFonts w:asciiTheme="minorEastAsia" w:hAnsiTheme="minorEastAsia"/>
          <w:szCs w:val="21"/>
        </w:rPr>
        <w:t>人民币理财产品</w:t>
      </w:r>
      <w:r>
        <w:rPr>
          <w:rFonts w:hint="eastAsia" w:asciiTheme="minorEastAsia" w:hAnsiTheme="minorEastAsia"/>
          <w:szCs w:val="21"/>
        </w:rPr>
        <w:t>开放期</w:t>
      </w:r>
      <w:r>
        <w:rPr>
          <w:rFonts w:asciiTheme="minorEastAsia" w:hAnsiTheme="minorEastAsia"/>
          <w:szCs w:val="21"/>
        </w:rPr>
        <w:t>要素公布如下：</w:t>
      </w:r>
    </w:p>
    <w:p>
      <w:pPr>
        <w:ind w:firstLine="435"/>
        <w:jc w:val="left"/>
        <w:rPr>
          <w:rFonts w:asciiTheme="minorEastAsia" w:hAnsiTheme="minorEastAsia"/>
          <w:szCs w:val="21"/>
        </w:rPr>
      </w:pPr>
    </w:p>
    <w:tbl>
      <w:tblPr>
        <w:tblStyle w:val="6"/>
        <w:tblW w:w="10348" w:type="dxa"/>
        <w:tblInd w:w="-10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851"/>
        <w:gridCol w:w="709"/>
        <w:gridCol w:w="1275"/>
        <w:gridCol w:w="1276"/>
        <w:gridCol w:w="1276"/>
        <w:gridCol w:w="1559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2268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产品名称及编号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产品类型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投资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周期</w:t>
            </w:r>
          </w:p>
        </w:tc>
        <w:tc>
          <w:tcPr>
            <w:tcW w:w="127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预约申购日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投资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期限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预约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赎回日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参考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年化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净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收益率</w:t>
            </w:r>
          </w:p>
        </w:tc>
        <w:tc>
          <w:tcPr>
            <w:tcW w:w="1134" w:type="dxa"/>
          </w:tcPr>
          <w:p>
            <w:pPr>
              <w:ind w:firstLine="100" w:firstLineChars="5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募集规模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268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开放式14天A款人民币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（1201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7019B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）</w:t>
            </w:r>
          </w:p>
        </w:tc>
        <w:tc>
          <w:tcPr>
            <w:tcW w:w="851" w:type="dxa"/>
          </w:tcPr>
          <w:p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200</w:t>
            </w:r>
          </w:p>
        </w:tc>
        <w:tc>
          <w:tcPr>
            <w:tcW w:w="1275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19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21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22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2.40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%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268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开放式28天A款人民币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（12018001A）</w:t>
            </w:r>
          </w:p>
        </w:tc>
        <w:tc>
          <w:tcPr>
            <w:tcW w:w="851" w:type="dxa"/>
          </w:tcPr>
          <w:p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91</w:t>
            </w:r>
          </w:p>
        </w:tc>
        <w:tc>
          <w:tcPr>
            <w:tcW w:w="1275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19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21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22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19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16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18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1万-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300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万（不含）：2.40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%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，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300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万（含）及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以上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：2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.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45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%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268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开放式56天A款人民币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（12018002A）</w:t>
            </w:r>
          </w:p>
        </w:tc>
        <w:tc>
          <w:tcPr>
            <w:tcW w:w="851" w:type="dxa"/>
          </w:tcPr>
          <w:p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89</w:t>
            </w:r>
          </w:p>
        </w:tc>
        <w:tc>
          <w:tcPr>
            <w:tcW w:w="1275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19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21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22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17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14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16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2.50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%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268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开放式84天A款人民币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（12018008A）</w:t>
            </w:r>
          </w:p>
        </w:tc>
        <w:tc>
          <w:tcPr>
            <w:tcW w:w="851" w:type="dxa"/>
          </w:tcPr>
          <w:p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64</w:t>
            </w:r>
          </w:p>
        </w:tc>
        <w:tc>
          <w:tcPr>
            <w:tcW w:w="1275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19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21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22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14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13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1万-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300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万（不含）：2.55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%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，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300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万（含）及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以上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：2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.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60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%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268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开放式112天A款人民币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（12018007A）</w:t>
            </w:r>
          </w:p>
        </w:tc>
        <w:tc>
          <w:tcPr>
            <w:tcW w:w="851" w:type="dxa"/>
          </w:tcPr>
          <w:p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64</w:t>
            </w:r>
          </w:p>
        </w:tc>
        <w:tc>
          <w:tcPr>
            <w:tcW w:w="1275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19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21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22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2.60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%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268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开放式140天A款人民币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（12018011A）</w:t>
            </w:r>
          </w:p>
        </w:tc>
        <w:tc>
          <w:tcPr>
            <w:tcW w:w="851" w:type="dxa"/>
          </w:tcPr>
          <w:p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54</w:t>
            </w:r>
          </w:p>
        </w:tc>
        <w:tc>
          <w:tcPr>
            <w:tcW w:w="1275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19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21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22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2.70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%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0万</w:t>
            </w:r>
          </w:p>
        </w:tc>
      </w:tr>
    </w:tbl>
    <w:p>
      <w:pPr>
        <w:ind w:firstLine="400" w:firstLineChars="200"/>
        <w:rPr>
          <w:rFonts w:asciiTheme="minorEastAsia" w:hAnsiTheme="minorEastAsia"/>
          <w:sz w:val="20"/>
          <w:szCs w:val="20"/>
        </w:rPr>
      </w:pPr>
      <w:r>
        <w:rPr>
          <w:rFonts w:hint="eastAsia" w:asciiTheme="minorEastAsia" w:hAnsiTheme="minorEastAsia"/>
          <w:sz w:val="20"/>
          <w:szCs w:val="20"/>
        </w:rPr>
        <w:t>备注</w:t>
      </w:r>
      <w:r>
        <w:rPr>
          <w:rFonts w:asciiTheme="minorEastAsia" w:hAnsiTheme="minorEastAsia"/>
          <w:sz w:val="20"/>
          <w:szCs w:val="20"/>
        </w:rPr>
        <w:t>：</w:t>
      </w:r>
      <w:r>
        <w:rPr>
          <w:rFonts w:hint="eastAsia" w:asciiTheme="minorEastAsia" w:hAnsiTheme="minorEastAsia"/>
          <w:sz w:val="20"/>
          <w:szCs w:val="20"/>
        </w:rPr>
        <w:t>产品详情参考本行理财产品说明书。</w:t>
      </w: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 w:val="20"/>
          <w:szCs w:val="20"/>
        </w:rPr>
      </w:pPr>
      <w:r>
        <w:rPr>
          <w:rFonts w:hint="eastAsia" w:asciiTheme="minorEastAsia" w:hAnsiTheme="minorEastAsia"/>
          <w:sz w:val="20"/>
          <w:szCs w:val="20"/>
        </w:rPr>
        <w:t>重庆</w:t>
      </w:r>
      <w:r>
        <w:rPr>
          <w:rFonts w:asciiTheme="minorEastAsia" w:hAnsiTheme="minorEastAsia"/>
          <w:sz w:val="20"/>
          <w:szCs w:val="20"/>
        </w:rPr>
        <w:t>农村商</w:t>
      </w:r>
      <w:r>
        <w:rPr>
          <w:rFonts w:hint="eastAsia" w:asciiTheme="minorEastAsia" w:hAnsiTheme="minorEastAsia"/>
          <w:sz w:val="20"/>
          <w:szCs w:val="20"/>
        </w:rPr>
        <w:t>业</w:t>
      </w:r>
      <w:r>
        <w:rPr>
          <w:rFonts w:asciiTheme="minorEastAsia" w:hAnsiTheme="minorEastAsia"/>
          <w:sz w:val="20"/>
          <w:szCs w:val="20"/>
        </w:rPr>
        <w:t>银行</w:t>
      </w:r>
      <w:r>
        <w:rPr>
          <w:rFonts w:hint="eastAsia" w:asciiTheme="minorEastAsia" w:hAnsiTheme="minorEastAsia"/>
          <w:sz w:val="20"/>
          <w:szCs w:val="20"/>
        </w:rPr>
        <w:t>股份</w:t>
      </w:r>
      <w:r>
        <w:rPr>
          <w:rFonts w:asciiTheme="minorEastAsia" w:hAnsiTheme="minorEastAsia"/>
          <w:sz w:val="20"/>
          <w:szCs w:val="20"/>
        </w:rPr>
        <w:t>有限公司</w:t>
      </w:r>
    </w:p>
    <w:p>
      <w:pPr>
        <w:ind w:right="420"/>
        <w:jc w:val="center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/>
          <w:sz w:val="20"/>
          <w:szCs w:val="20"/>
        </w:rPr>
        <w:t xml:space="preserve">                                                         20</w:t>
      </w:r>
      <w:r>
        <w:rPr>
          <w:rFonts w:hint="eastAsia" w:asciiTheme="minorEastAsia" w:hAnsiTheme="minorEastAsia"/>
          <w:sz w:val="20"/>
          <w:szCs w:val="20"/>
        </w:rPr>
        <w:t>2</w:t>
      </w:r>
      <w:r>
        <w:rPr>
          <w:rFonts w:asciiTheme="minorEastAsia" w:hAnsiTheme="minorEastAsia"/>
          <w:sz w:val="20"/>
          <w:szCs w:val="20"/>
        </w:rPr>
        <w:t>1年</w:t>
      </w:r>
      <w:r>
        <w:rPr>
          <w:rFonts w:hint="eastAsia" w:asciiTheme="minorEastAsia" w:hAnsiTheme="minorEastAsia"/>
          <w:sz w:val="20"/>
          <w:szCs w:val="20"/>
          <w:lang w:val="en-US" w:eastAsia="zh-CN"/>
        </w:rPr>
        <w:t>10</w:t>
      </w:r>
      <w:r>
        <w:rPr>
          <w:rFonts w:asciiTheme="minorEastAsia" w:hAnsiTheme="minorEastAsia"/>
          <w:sz w:val="20"/>
          <w:szCs w:val="20"/>
        </w:rPr>
        <w:t>月</w:t>
      </w:r>
      <w:r>
        <w:rPr>
          <w:rFonts w:hint="eastAsia" w:asciiTheme="minorEastAsia" w:hAnsiTheme="minorEastAsia"/>
          <w:sz w:val="20"/>
          <w:szCs w:val="20"/>
          <w:lang w:val="en-US" w:eastAsia="zh-CN"/>
        </w:rPr>
        <w:t>18</w:t>
      </w:r>
      <w:bookmarkStart w:id="0" w:name="_GoBack"/>
      <w:bookmarkEnd w:id="0"/>
      <w:r>
        <w:rPr>
          <w:rFonts w:asciiTheme="minorEastAsia" w:hAnsiTheme="minorEastAsia"/>
          <w:sz w:val="20"/>
          <w:szCs w:val="20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04A"/>
    <w:rsid w:val="000018F6"/>
    <w:rsid w:val="0000237C"/>
    <w:rsid w:val="00003128"/>
    <w:rsid w:val="000131EF"/>
    <w:rsid w:val="000139D5"/>
    <w:rsid w:val="00014223"/>
    <w:rsid w:val="00014880"/>
    <w:rsid w:val="000170F2"/>
    <w:rsid w:val="00027D5E"/>
    <w:rsid w:val="00030B24"/>
    <w:rsid w:val="00031094"/>
    <w:rsid w:val="000341A2"/>
    <w:rsid w:val="0003465E"/>
    <w:rsid w:val="0003543C"/>
    <w:rsid w:val="00040471"/>
    <w:rsid w:val="0005192A"/>
    <w:rsid w:val="00052341"/>
    <w:rsid w:val="00055AB9"/>
    <w:rsid w:val="00057873"/>
    <w:rsid w:val="00057D8D"/>
    <w:rsid w:val="000633FC"/>
    <w:rsid w:val="0007106C"/>
    <w:rsid w:val="000739E0"/>
    <w:rsid w:val="00074A0C"/>
    <w:rsid w:val="0008356D"/>
    <w:rsid w:val="00083EF3"/>
    <w:rsid w:val="00084F39"/>
    <w:rsid w:val="00092E44"/>
    <w:rsid w:val="0009363F"/>
    <w:rsid w:val="00093F1D"/>
    <w:rsid w:val="00096856"/>
    <w:rsid w:val="000B270F"/>
    <w:rsid w:val="000B4BE1"/>
    <w:rsid w:val="000B588B"/>
    <w:rsid w:val="000B5CB2"/>
    <w:rsid w:val="000B6A39"/>
    <w:rsid w:val="000B6F84"/>
    <w:rsid w:val="000C1836"/>
    <w:rsid w:val="000D0EBE"/>
    <w:rsid w:val="000D35CE"/>
    <w:rsid w:val="000D64D7"/>
    <w:rsid w:val="000D6547"/>
    <w:rsid w:val="000D6DAF"/>
    <w:rsid w:val="000D764A"/>
    <w:rsid w:val="000D7A2C"/>
    <w:rsid w:val="000E6016"/>
    <w:rsid w:val="000E7B4D"/>
    <w:rsid w:val="000F0857"/>
    <w:rsid w:val="000F2DD3"/>
    <w:rsid w:val="000F2E85"/>
    <w:rsid w:val="000F341E"/>
    <w:rsid w:val="000F4BB4"/>
    <w:rsid w:val="000F5947"/>
    <w:rsid w:val="000F7781"/>
    <w:rsid w:val="000F7C1F"/>
    <w:rsid w:val="00100383"/>
    <w:rsid w:val="00102154"/>
    <w:rsid w:val="001047DA"/>
    <w:rsid w:val="001058FB"/>
    <w:rsid w:val="001102C7"/>
    <w:rsid w:val="001126D4"/>
    <w:rsid w:val="00113D6D"/>
    <w:rsid w:val="0011533F"/>
    <w:rsid w:val="001204FA"/>
    <w:rsid w:val="0013325E"/>
    <w:rsid w:val="001336B2"/>
    <w:rsid w:val="00136709"/>
    <w:rsid w:val="00143365"/>
    <w:rsid w:val="0014337C"/>
    <w:rsid w:val="00143566"/>
    <w:rsid w:val="001465F6"/>
    <w:rsid w:val="001472AE"/>
    <w:rsid w:val="0015012B"/>
    <w:rsid w:val="00150F40"/>
    <w:rsid w:val="001525A9"/>
    <w:rsid w:val="00154094"/>
    <w:rsid w:val="001548BE"/>
    <w:rsid w:val="00154F2E"/>
    <w:rsid w:val="00161B09"/>
    <w:rsid w:val="0016373D"/>
    <w:rsid w:val="001667D1"/>
    <w:rsid w:val="001672AD"/>
    <w:rsid w:val="00167808"/>
    <w:rsid w:val="0017188E"/>
    <w:rsid w:val="00182C4E"/>
    <w:rsid w:val="0018384D"/>
    <w:rsid w:val="00183FA0"/>
    <w:rsid w:val="0018712D"/>
    <w:rsid w:val="00187644"/>
    <w:rsid w:val="00191F94"/>
    <w:rsid w:val="00193D5A"/>
    <w:rsid w:val="001A27D8"/>
    <w:rsid w:val="001A5E4C"/>
    <w:rsid w:val="001B14D9"/>
    <w:rsid w:val="001B43BD"/>
    <w:rsid w:val="001B515C"/>
    <w:rsid w:val="001B669B"/>
    <w:rsid w:val="001C0009"/>
    <w:rsid w:val="001C2EC5"/>
    <w:rsid w:val="001C4D32"/>
    <w:rsid w:val="001E0031"/>
    <w:rsid w:val="001E1CB3"/>
    <w:rsid w:val="001E6F96"/>
    <w:rsid w:val="001E7E8D"/>
    <w:rsid w:val="001F5BC9"/>
    <w:rsid w:val="001F701A"/>
    <w:rsid w:val="00200CB4"/>
    <w:rsid w:val="00204C3D"/>
    <w:rsid w:val="00210A0A"/>
    <w:rsid w:val="002110AF"/>
    <w:rsid w:val="00214E34"/>
    <w:rsid w:val="00215FDE"/>
    <w:rsid w:val="00221D56"/>
    <w:rsid w:val="002248D0"/>
    <w:rsid w:val="00227238"/>
    <w:rsid w:val="00230CE5"/>
    <w:rsid w:val="002314D4"/>
    <w:rsid w:val="002318DE"/>
    <w:rsid w:val="00231DF3"/>
    <w:rsid w:val="00235E26"/>
    <w:rsid w:val="00236F55"/>
    <w:rsid w:val="00245853"/>
    <w:rsid w:val="00250487"/>
    <w:rsid w:val="00250DCE"/>
    <w:rsid w:val="0025448D"/>
    <w:rsid w:val="00257D3A"/>
    <w:rsid w:val="002601E1"/>
    <w:rsid w:val="00260DBC"/>
    <w:rsid w:val="00267C2D"/>
    <w:rsid w:val="00267E37"/>
    <w:rsid w:val="00272B87"/>
    <w:rsid w:val="002745F0"/>
    <w:rsid w:val="00277A1C"/>
    <w:rsid w:val="00281E09"/>
    <w:rsid w:val="00281F4E"/>
    <w:rsid w:val="0028224D"/>
    <w:rsid w:val="002927B0"/>
    <w:rsid w:val="00296552"/>
    <w:rsid w:val="00297291"/>
    <w:rsid w:val="002A1806"/>
    <w:rsid w:val="002A52CD"/>
    <w:rsid w:val="002A59BD"/>
    <w:rsid w:val="002A6CCA"/>
    <w:rsid w:val="002B2959"/>
    <w:rsid w:val="002B4B9A"/>
    <w:rsid w:val="002B4E78"/>
    <w:rsid w:val="002B71D1"/>
    <w:rsid w:val="002B7414"/>
    <w:rsid w:val="002B7EDF"/>
    <w:rsid w:val="002C0C0D"/>
    <w:rsid w:val="002C0D97"/>
    <w:rsid w:val="002C6A01"/>
    <w:rsid w:val="002C7CAF"/>
    <w:rsid w:val="002C7FA1"/>
    <w:rsid w:val="002D1671"/>
    <w:rsid w:val="002D56A0"/>
    <w:rsid w:val="002D66DB"/>
    <w:rsid w:val="002E524B"/>
    <w:rsid w:val="002E60A2"/>
    <w:rsid w:val="002E7172"/>
    <w:rsid w:val="002F41F5"/>
    <w:rsid w:val="002F61FD"/>
    <w:rsid w:val="002F6F75"/>
    <w:rsid w:val="003016B9"/>
    <w:rsid w:val="00302EAD"/>
    <w:rsid w:val="00304DC6"/>
    <w:rsid w:val="003058A0"/>
    <w:rsid w:val="003059D0"/>
    <w:rsid w:val="003108AC"/>
    <w:rsid w:val="00311E3B"/>
    <w:rsid w:val="00312109"/>
    <w:rsid w:val="003143D8"/>
    <w:rsid w:val="00316157"/>
    <w:rsid w:val="00317556"/>
    <w:rsid w:val="00322A4F"/>
    <w:rsid w:val="00326B02"/>
    <w:rsid w:val="00326E40"/>
    <w:rsid w:val="00334CC6"/>
    <w:rsid w:val="003402A1"/>
    <w:rsid w:val="00345E4F"/>
    <w:rsid w:val="0035035C"/>
    <w:rsid w:val="00352018"/>
    <w:rsid w:val="00356BB1"/>
    <w:rsid w:val="00367CD5"/>
    <w:rsid w:val="003720E7"/>
    <w:rsid w:val="003739D8"/>
    <w:rsid w:val="00375CB6"/>
    <w:rsid w:val="00376CF8"/>
    <w:rsid w:val="00383B3A"/>
    <w:rsid w:val="00386406"/>
    <w:rsid w:val="00387DA2"/>
    <w:rsid w:val="00391E2F"/>
    <w:rsid w:val="00393099"/>
    <w:rsid w:val="00393D0E"/>
    <w:rsid w:val="00394184"/>
    <w:rsid w:val="00395034"/>
    <w:rsid w:val="0039700F"/>
    <w:rsid w:val="00397FF1"/>
    <w:rsid w:val="003A3BFF"/>
    <w:rsid w:val="003A46D4"/>
    <w:rsid w:val="003A54CE"/>
    <w:rsid w:val="003B1E1D"/>
    <w:rsid w:val="003C1E49"/>
    <w:rsid w:val="003C6C2B"/>
    <w:rsid w:val="003D12B8"/>
    <w:rsid w:val="003D4269"/>
    <w:rsid w:val="003D748A"/>
    <w:rsid w:val="003E1B59"/>
    <w:rsid w:val="003E26A1"/>
    <w:rsid w:val="003E3D84"/>
    <w:rsid w:val="003E5816"/>
    <w:rsid w:val="003E7312"/>
    <w:rsid w:val="003F4BD2"/>
    <w:rsid w:val="003F7E5D"/>
    <w:rsid w:val="00403266"/>
    <w:rsid w:val="00405428"/>
    <w:rsid w:val="00407549"/>
    <w:rsid w:val="0040792F"/>
    <w:rsid w:val="00410F33"/>
    <w:rsid w:val="0041337C"/>
    <w:rsid w:val="00426ADA"/>
    <w:rsid w:val="00430927"/>
    <w:rsid w:val="00431C0C"/>
    <w:rsid w:val="0044071F"/>
    <w:rsid w:val="0044084D"/>
    <w:rsid w:val="00442561"/>
    <w:rsid w:val="004425AA"/>
    <w:rsid w:val="00443F00"/>
    <w:rsid w:val="00443F85"/>
    <w:rsid w:val="00444329"/>
    <w:rsid w:val="00445936"/>
    <w:rsid w:val="00446639"/>
    <w:rsid w:val="00446811"/>
    <w:rsid w:val="00446821"/>
    <w:rsid w:val="0045354B"/>
    <w:rsid w:val="00457462"/>
    <w:rsid w:val="004579C6"/>
    <w:rsid w:val="00462003"/>
    <w:rsid w:val="00464137"/>
    <w:rsid w:val="00464D9A"/>
    <w:rsid w:val="004654A8"/>
    <w:rsid w:val="00467BA0"/>
    <w:rsid w:val="004703BB"/>
    <w:rsid w:val="0047081D"/>
    <w:rsid w:val="004731C5"/>
    <w:rsid w:val="00473589"/>
    <w:rsid w:val="00476A7D"/>
    <w:rsid w:val="00480296"/>
    <w:rsid w:val="004809DC"/>
    <w:rsid w:val="004846C9"/>
    <w:rsid w:val="00485221"/>
    <w:rsid w:val="00487B86"/>
    <w:rsid w:val="00490026"/>
    <w:rsid w:val="00490546"/>
    <w:rsid w:val="00490EEB"/>
    <w:rsid w:val="00495618"/>
    <w:rsid w:val="00495B4B"/>
    <w:rsid w:val="00497705"/>
    <w:rsid w:val="004A1209"/>
    <w:rsid w:val="004A179C"/>
    <w:rsid w:val="004A2FEC"/>
    <w:rsid w:val="004A351F"/>
    <w:rsid w:val="004A4870"/>
    <w:rsid w:val="004A6275"/>
    <w:rsid w:val="004A7F75"/>
    <w:rsid w:val="004B0C21"/>
    <w:rsid w:val="004B13AD"/>
    <w:rsid w:val="004B49A9"/>
    <w:rsid w:val="004C10D2"/>
    <w:rsid w:val="004C2609"/>
    <w:rsid w:val="004C3361"/>
    <w:rsid w:val="004C3A23"/>
    <w:rsid w:val="004C6014"/>
    <w:rsid w:val="004D0C68"/>
    <w:rsid w:val="004D1E10"/>
    <w:rsid w:val="004D2BFE"/>
    <w:rsid w:val="004D5D7E"/>
    <w:rsid w:val="004E138A"/>
    <w:rsid w:val="004E2BAC"/>
    <w:rsid w:val="004F3714"/>
    <w:rsid w:val="004F77CF"/>
    <w:rsid w:val="005003FE"/>
    <w:rsid w:val="00500F6D"/>
    <w:rsid w:val="00502856"/>
    <w:rsid w:val="00502E65"/>
    <w:rsid w:val="005030B2"/>
    <w:rsid w:val="0050438D"/>
    <w:rsid w:val="0051523E"/>
    <w:rsid w:val="00517056"/>
    <w:rsid w:val="00517739"/>
    <w:rsid w:val="005263E4"/>
    <w:rsid w:val="00531788"/>
    <w:rsid w:val="00536123"/>
    <w:rsid w:val="00536FDD"/>
    <w:rsid w:val="00541967"/>
    <w:rsid w:val="00541A0D"/>
    <w:rsid w:val="00547A18"/>
    <w:rsid w:val="005618E0"/>
    <w:rsid w:val="005624E5"/>
    <w:rsid w:val="00564101"/>
    <w:rsid w:val="00570859"/>
    <w:rsid w:val="00571047"/>
    <w:rsid w:val="00574031"/>
    <w:rsid w:val="00575492"/>
    <w:rsid w:val="00584206"/>
    <w:rsid w:val="00587DA1"/>
    <w:rsid w:val="005A48CE"/>
    <w:rsid w:val="005B48F6"/>
    <w:rsid w:val="005B4A79"/>
    <w:rsid w:val="005B4CA2"/>
    <w:rsid w:val="005B6D36"/>
    <w:rsid w:val="005C31C6"/>
    <w:rsid w:val="005C4D48"/>
    <w:rsid w:val="005C6925"/>
    <w:rsid w:val="005D07F4"/>
    <w:rsid w:val="005D4B8C"/>
    <w:rsid w:val="005D7579"/>
    <w:rsid w:val="005F4303"/>
    <w:rsid w:val="005F6AF5"/>
    <w:rsid w:val="00600AF2"/>
    <w:rsid w:val="00600C28"/>
    <w:rsid w:val="00601AF6"/>
    <w:rsid w:val="00604D3A"/>
    <w:rsid w:val="0060699C"/>
    <w:rsid w:val="006106FA"/>
    <w:rsid w:val="00613360"/>
    <w:rsid w:val="00615C46"/>
    <w:rsid w:val="0062250B"/>
    <w:rsid w:val="00623D3E"/>
    <w:rsid w:val="00624CF8"/>
    <w:rsid w:val="00631D79"/>
    <w:rsid w:val="00637D64"/>
    <w:rsid w:val="00641E76"/>
    <w:rsid w:val="00646808"/>
    <w:rsid w:val="0065033D"/>
    <w:rsid w:val="0065213B"/>
    <w:rsid w:val="00652FF1"/>
    <w:rsid w:val="0066102E"/>
    <w:rsid w:val="0066330F"/>
    <w:rsid w:val="006654FC"/>
    <w:rsid w:val="00666F0F"/>
    <w:rsid w:val="006731A7"/>
    <w:rsid w:val="006754E7"/>
    <w:rsid w:val="0067567B"/>
    <w:rsid w:val="00676577"/>
    <w:rsid w:val="00677B28"/>
    <w:rsid w:val="0068103E"/>
    <w:rsid w:val="00683DA4"/>
    <w:rsid w:val="006855B9"/>
    <w:rsid w:val="00686848"/>
    <w:rsid w:val="00692C31"/>
    <w:rsid w:val="00692DBA"/>
    <w:rsid w:val="00694377"/>
    <w:rsid w:val="00695F76"/>
    <w:rsid w:val="0069675B"/>
    <w:rsid w:val="006A03E6"/>
    <w:rsid w:val="006A5818"/>
    <w:rsid w:val="006A62B3"/>
    <w:rsid w:val="006B0610"/>
    <w:rsid w:val="006B294A"/>
    <w:rsid w:val="006B306C"/>
    <w:rsid w:val="006B4D34"/>
    <w:rsid w:val="006B4DC4"/>
    <w:rsid w:val="006B6181"/>
    <w:rsid w:val="006B6622"/>
    <w:rsid w:val="006B7AFE"/>
    <w:rsid w:val="006C2157"/>
    <w:rsid w:val="006C7134"/>
    <w:rsid w:val="006D2F0F"/>
    <w:rsid w:val="006E1F7C"/>
    <w:rsid w:val="006E3C72"/>
    <w:rsid w:val="006E3FD9"/>
    <w:rsid w:val="006E5958"/>
    <w:rsid w:val="006E5FF9"/>
    <w:rsid w:val="006F4DAC"/>
    <w:rsid w:val="00706EDF"/>
    <w:rsid w:val="007126C8"/>
    <w:rsid w:val="007149D2"/>
    <w:rsid w:val="0071503A"/>
    <w:rsid w:val="00715763"/>
    <w:rsid w:val="007206FF"/>
    <w:rsid w:val="0072252E"/>
    <w:rsid w:val="00726A8E"/>
    <w:rsid w:val="0073053C"/>
    <w:rsid w:val="00733446"/>
    <w:rsid w:val="00734CB3"/>
    <w:rsid w:val="007420E0"/>
    <w:rsid w:val="00744FBE"/>
    <w:rsid w:val="00750CF6"/>
    <w:rsid w:val="00753A39"/>
    <w:rsid w:val="00761EAE"/>
    <w:rsid w:val="00762F55"/>
    <w:rsid w:val="0076343D"/>
    <w:rsid w:val="0077458D"/>
    <w:rsid w:val="0077590D"/>
    <w:rsid w:val="00787181"/>
    <w:rsid w:val="00790A83"/>
    <w:rsid w:val="00794A0E"/>
    <w:rsid w:val="00795B66"/>
    <w:rsid w:val="007A04ED"/>
    <w:rsid w:val="007A3B23"/>
    <w:rsid w:val="007B31F1"/>
    <w:rsid w:val="007B4D65"/>
    <w:rsid w:val="007B510A"/>
    <w:rsid w:val="007B7659"/>
    <w:rsid w:val="007B7914"/>
    <w:rsid w:val="007B79C3"/>
    <w:rsid w:val="007C098D"/>
    <w:rsid w:val="007C1D1E"/>
    <w:rsid w:val="007C2B2C"/>
    <w:rsid w:val="007C439D"/>
    <w:rsid w:val="007C56F2"/>
    <w:rsid w:val="007C5984"/>
    <w:rsid w:val="007C71E1"/>
    <w:rsid w:val="007D663B"/>
    <w:rsid w:val="007D6F33"/>
    <w:rsid w:val="007E0B65"/>
    <w:rsid w:val="007E2354"/>
    <w:rsid w:val="007E34C6"/>
    <w:rsid w:val="007E5F07"/>
    <w:rsid w:val="007E740D"/>
    <w:rsid w:val="007F0AD5"/>
    <w:rsid w:val="007F214A"/>
    <w:rsid w:val="00800CFE"/>
    <w:rsid w:val="00800DF1"/>
    <w:rsid w:val="00801ABF"/>
    <w:rsid w:val="00801B3F"/>
    <w:rsid w:val="00803046"/>
    <w:rsid w:val="00805569"/>
    <w:rsid w:val="00805F16"/>
    <w:rsid w:val="008104DA"/>
    <w:rsid w:val="00810A19"/>
    <w:rsid w:val="00822B7F"/>
    <w:rsid w:val="008313AA"/>
    <w:rsid w:val="008334A7"/>
    <w:rsid w:val="00834682"/>
    <w:rsid w:val="00835928"/>
    <w:rsid w:val="00841B5C"/>
    <w:rsid w:val="00846DAA"/>
    <w:rsid w:val="00847BAF"/>
    <w:rsid w:val="00852EA0"/>
    <w:rsid w:val="008546E8"/>
    <w:rsid w:val="00864180"/>
    <w:rsid w:val="00870195"/>
    <w:rsid w:val="00872E67"/>
    <w:rsid w:val="0087388E"/>
    <w:rsid w:val="00875192"/>
    <w:rsid w:val="008770A4"/>
    <w:rsid w:val="0088171C"/>
    <w:rsid w:val="00883194"/>
    <w:rsid w:val="008836DB"/>
    <w:rsid w:val="00884A61"/>
    <w:rsid w:val="00884EAD"/>
    <w:rsid w:val="00890143"/>
    <w:rsid w:val="008A1622"/>
    <w:rsid w:val="008A2B38"/>
    <w:rsid w:val="008A4731"/>
    <w:rsid w:val="008A48B1"/>
    <w:rsid w:val="008A6399"/>
    <w:rsid w:val="008A7084"/>
    <w:rsid w:val="008B44AE"/>
    <w:rsid w:val="008B63BF"/>
    <w:rsid w:val="008B7632"/>
    <w:rsid w:val="008B7794"/>
    <w:rsid w:val="008C4379"/>
    <w:rsid w:val="008C454C"/>
    <w:rsid w:val="008D07C6"/>
    <w:rsid w:val="008D505A"/>
    <w:rsid w:val="008E10E6"/>
    <w:rsid w:val="008E23E7"/>
    <w:rsid w:val="008E7307"/>
    <w:rsid w:val="008E7F65"/>
    <w:rsid w:val="008F6E4D"/>
    <w:rsid w:val="008F70F6"/>
    <w:rsid w:val="0090025B"/>
    <w:rsid w:val="00900C47"/>
    <w:rsid w:val="009029D2"/>
    <w:rsid w:val="00903904"/>
    <w:rsid w:val="00904DAC"/>
    <w:rsid w:val="00904E94"/>
    <w:rsid w:val="00905015"/>
    <w:rsid w:val="00905899"/>
    <w:rsid w:val="00910216"/>
    <w:rsid w:val="00911684"/>
    <w:rsid w:val="00917C2A"/>
    <w:rsid w:val="009210C9"/>
    <w:rsid w:val="00924CD0"/>
    <w:rsid w:val="009252A4"/>
    <w:rsid w:val="00925E36"/>
    <w:rsid w:val="009261E1"/>
    <w:rsid w:val="00930480"/>
    <w:rsid w:val="009420F3"/>
    <w:rsid w:val="0094508C"/>
    <w:rsid w:val="009450AA"/>
    <w:rsid w:val="0094670F"/>
    <w:rsid w:val="009509A6"/>
    <w:rsid w:val="009531D9"/>
    <w:rsid w:val="0095464A"/>
    <w:rsid w:val="00955E08"/>
    <w:rsid w:val="00956A0D"/>
    <w:rsid w:val="009643BD"/>
    <w:rsid w:val="00967993"/>
    <w:rsid w:val="00970DFC"/>
    <w:rsid w:val="00973418"/>
    <w:rsid w:val="009756B0"/>
    <w:rsid w:val="009770F5"/>
    <w:rsid w:val="00982521"/>
    <w:rsid w:val="00985E57"/>
    <w:rsid w:val="0098620A"/>
    <w:rsid w:val="00987784"/>
    <w:rsid w:val="00987A88"/>
    <w:rsid w:val="009900A3"/>
    <w:rsid w:val="00992621"/>
    <w:rsid w:val="00994632"/>
    <w:rsid w:val="009A0305"/>
    <w:rsid w:val="009A2752"/>
    <w:rsid w:val="009A2D40"/>
    <w:rsid w:val="009A4DDA"/>
    <w:rsid w:val="009A7A3B"/>
    <w:rsid w:val="009B696C"/>
    <w:rsid w:val="009B7A6A"/>
    <w:rsid w:val="009C6317"/>
    <w:rsid w:val="009D0015"/>
    <w:rsid w:val="009D1555"/>
    <w:rsid w:val="009D210F"/>
    <w:rsid w:val="009D45CD"/>
    <w:rsid w:val="009E1ECD"/>
    <w:rsid w:val="009E236F"/>
    <w:rsid w:val="009E45DF"/>
    <w:rsid w:val="009E78DB"/>
    <w:rsid w:val="009F4605"/>
    <w:rsid w:val="009F4E5E"/>
    <w:rsid w:val="00A00A9F"/>
    <w:rsid w:val="00A0429D"/>
    <w:rsid w:val="00A07E4E"/>
    <w:rsid w:val="00A10B9F"/>
    <w:rsid w:val="00A1104F"/>
    <w:rsid w:val="00A12E68"/>
    <w:rsid w:val="00A13B75"/>
    <w:rsid w:val="00A209CE"/>
    <w:rsid w:val="00A22249"/>
    <w:rsid w:val="00A23938"/>
    <w:rsid w:val="00A23F5F"/>
    <w:rsid w:val="00A2434B"/>
    <w:rsid w:val="00A24CA2"/>
    <w:rsid w:val="00A26817"/>
    <w:rsid w:val="00A3215F"/>
    <w:rsid w:val="00A4614A"/>
    <w:rsid w:val="00A47E8D"/>
    <w:rsid w:val="00A520F1"/>
    <w:rsid w:val="00A55090"/>
    <w:rsid w:val="00A550C2"/>
    <w:rsid w:val="00A5672F"/>
    <w:rsid w:val="00A61BD9"/>
    <w:rsid w:val="00A63AE5"/>
    <w:rsid w:val="00A66EE2"/>
    <w:rsid w:val="00A7270D"/>
    <w:rsid w:val="00A74E7C"/>
    <w:rsid w:val="00A74EEC"/>
    <w:rsid w:val="00A74F31"/>
    <w:rsid w:val="00A804EC"/>
    <w:rsid w:val="00A824B5"/>
    <w:rsid w:val="00A856F5"/>
    <w:rsid w:val="00A865C1"/>
    <w:rsid w:val="00A87580"/>
    <w:rsid w:val="00A906E6"/>
    <w:rsid w:val="00A93A4B"/>
    <w:rsid w:val="00A94FAD"/>
    <w:rsid w:val="00A96874"/>
    <w:rsid w:val="00A97DE5"/>
    <w:rsid w:val="00AA3B22"/>
    <w:rsid w:val="00AA7587"/>
    <w:rsid w:val="00AA78CE"/>
    <w:rsid w:val="00AB231F"/>
    <w:rsid w:val="00AC128D"/>
    <w:rsid w:val="00AC2D4C"/>
    <w:rsid w:val="00AC2DD0"/>
    <w:rsid w:val="00AC301C"/>
    <w:rsid w:val="00AD2095"/>
    <w:rsid w:val="00AD658C"/>
    <w:rsid w:val="00AD6BCA"/>
    <w:rsid w:val="00AD6E14"/>
    <w:rsid w:val="00AE5D24"/>
    <w:rsid w:val="00AF1152"/>
    <w:rsid w:val="00AF2D87"/>
    <w:rsid w:val="00AF46CF"/>
    <w:rsid w:val="00AF548D"/>
    <w:rsid w:val="00AF791E"/>
    <w:rsid w:val="00B01325"/>
    <w:rsid w:val="00B01950"/>
    <w:rsid w:val="00B01DA5"/>
    <w:rsid w:val="00B04F2A"/>
    <w:rsid w:val="00B0604F"/>
    <w:rsid w:val="00B06FF0"/>
    <w:rsid w:val="00B216A7"/>
    <w:rsid w:val="00B2379F"/>
    <w:rsid w:val="00B25279"/>
    <w:rsid w:val="00B27AA1"/>
    <w:rsid w:val="00B30211"/>
    <w:rsid w:val="00B33828"/>
    <w:rsid w:val="00B4104A"/>
    <w:rsid w:val="00B43B4F"/>
    <w:rsid w:val="00B47C84"/>
    <w:rsid w:val="00B50529"/>
    <w:rsid w:val="00B5132E"/>
    <w:rsid w:val="00B51E42"/>
    <w:rsid w:val="00B56D79"/>
    <w:rsid w:val="00B612A8"/>
    <w:rsid w:val="00B62B33"/>
    <w:rsid w:val="00B63106"/>
    <w:rsid w:val="00B66E45"/>
    <w:rsid w:val="00B675BB"/>
    <w:rsid w:val="00B70B1D"/>
    <w:rsid w:val="00B70C05"/>
    <w:rsid w:val="00B71F0D"/>
    <w:rsid w:val="00B73094"/>
    <w:rsid w:val="00B74DAB"/>
    <w:rsid w:val="00B847DF"/>
    <w:rsid w:val="00B86965"/>
    <w:rsid w:val="00B90831"/>
    <w:rsid w:val="00B92D4C"/>
    <w:rsid w:val="00B972B5"/>
    <w:rsid w:val="00B973F5"/>
    <w:rsid w:val="00BA23C7"/>
    <w:rsid w:val="00BB2969"/>
    <w:rsid w:val="00BB4FDA"/>
    <w:rsid w:val="00BC28C4"/>
    <w:rsid w:val="00BC59C7"/>
    <w:rsid w:val="00BC61A0"/>
    <w:rsid w:val="00BC6CED"/>
    <w:rsid w:val="00BC72E7"/>
    <w:rsid w:val="00BD1152"/>
    <w:rsid w:val="00BD5D1B"/>
    <w:rsid w:val="00BD5ED2"/>
    <w:rsid w:val="00BD6916"/>
    <w:rsid w:val="00BE017C"/>
    <w:rsid w:val="00BE1329"/>
    <w:rsid w:val="00BE17D7"/>
    <w:rsid w:val="00BE3998"/>
    <w:rsid w:val="00BE41AC"/>
    <w:rsid w:val="00BE425D"/>
    <w:rsid w:val="00BE5494"/>
    <w:rsid w:val="00BF2041"/>
    <w:rsid w:val="00BF3B0C"/>
    <w:rsid w:val="00BF6CA6"/>
    <w:rsid w:val="00C009A4"/>
    <w:rsid w:val="00C010A8"/>
    <w:rsid w:val="00C05018"/>
    <w:rsid w:val="00C07F90"/>
    <w:rsid w:val="00C1027C"/>
    <w:rsid w:val="00C115EC"/>
    <w:rsid w:val="00C13331"/>
    <w:rsid w:val="00C215FA"/>
    <w:rsid w:val="00C21E06"/>
    <w:rsid w:val="00C253EA"/>
    <w:rsid w:val="00C2575D"/>
    <w:rsid w:val="00C31B6A"/>
    <w:rsid w:val="00C35D48"/>
    <w:rsid w:val="00C402B6"/>
    <w:rsid w:val="00C406A0"/>
    <w:rsid w:val="00C40972"/>
    <w:rsid w:val="00C45770"/>
    <w:rsid w:val="00C463AB"/>
    <w:rsid w:val="00C466D6"/>
    <w:rsid w:val="00C50000"/>
    <w:rsid w:val="00C54FD2"/>
    <w:rsid w:val="00C55D6D"/>
    <w:rsid w:val="00C622B3"/>
    <w:rsid w:val="00C63093"/>
    <w:rsid w:val="00C63253"/>
    <w:rsid w:val="00C717EA"/>
    <w:rsid w:val="00C74625"/>
    <w:rsid w:val="00C768FD"/>
    <w:rsid w:val="00C83A85"/>
    <w:rsid w:val="00C85F41"/>
    <w:rsid w:val="00C8685D"/>
    <w:rsid w:val="00CA0A47"/>
    <w:rsid w:val="00CA4138"/>
    <w:rsid w:val="00CA5C84"/>
    <w:rsid w:val="00CB43DD"/>
    <w:rsid w:val="00CC12AA"/>
    <w:rsid w:val="00CC13BE"/>
    <w:rsid w:val="00CC2AD1"/>
    <w:rsid w:val="00CC2D3E"/>
    <w:rsid w:val="00CC37A0"/>
    <w:rsid w:val="00CD2050"/>
    <w:rsid w:val="00CD401A"/>
    <w:rsid w:val="00CD5B73"/>
    <w:rsid w:val="00CD782A"/>
    <w:rsid w:val="00CE3F2D"/>
    <w:rsid w:val="00CE46B7"/>
    <w:rsid w:val="00CE55C3"/>
    <w:rsid w:val="00CE5701"/>
    <w:rsid w:val="00CF1AF7"/>
    <w:rsid w:val="00CF211D"/>
    <w:rsid w:val="00CF5E31"/>
    <w:rsid w:val="00D01ABD"/>
    <w:rsid w:val="00D01D20"/>
    <w:rsid w:val="00D03057"/>
    <w:rsid w:val="00D04377"/>
    <w:rsid w:val="00D059B4"/>
    <w:rsid w:val="00D109AF"/>
    <w:rsid w:val="00D22A7C"/>
    <w:rsid w:val="00D32187"/>
    <w:rsid w:val="00D36EAE"/>
    <w:rsid w:val="00D40588"/>
    <w:rsid w:val="00D42774"/>
    <w:rsid w:val="00D4584E"/>
    <w:rsid w:val="00D5005A"/>
    <w:rsid w:val="00D5083B"/>
    <w:rsid w:val="00D54900"/>
    <w:rsid w:val="00D54A36"/>
    <w:rsid w:val="00D5536D"/>
    <w:rsid w:val="00D56382"/>
    <w:rsid w:val="00D6159D"/>
    <w:rsid w:val="00D64946"/>
    <w:rsid w:val="00D70C16"/>
    <w:rsid w:val="00D713DC"/>
    <w:rsid w:val="00D73187"/>
    <w:rsid w:val="00D73855"/>
    <w:rsid w:val="00D768BB"/>
    <w:rsid w:val="00D81681"/>
    <w:rsid w:val="00D85319"/>
    <w:rsid w:val="00D9049F"/>
    <w:rsid w:val="00DA2BB8"/>
    <w:rsid w:val="00DA68FB"/>
    <w:rsid w:val="00DB31C7"/>
    <w:rsid w:val="00DB4CEE"/>
    <w:rsid w:val="00DB5539"/>
    <w:rsid w:val="00DC05AF"/>
    <w:rsid w:val="00DC08D0"/>
    <w:rsid w:val="00DC2A0B"/>
    <w:rsid w:val="00DC5463"/>
    <w:rsid w:val="00DC6513"/>
    <w:rsid w:val="00DD20A4"/>
    <w:rsid w:val="00DD59CF"/>
    <w:rsid w:val="00DD7182"/>
    <w:rsid w:val="00DE22A7"/>
    <w:rsid w:val="00DE7EE2"/>
    <w:rsid w:val="00DF0AD7"/>
    <w:rsid w:val="00DF20DE"/>
    <w:rsid w:val="00DF2E3D"/>
    <w:rsid w:val="00DF4578"/>
    <w:rsid w:val="00DF6083"/>
    <w:rsid w:val="00DF7A10"/>
    <w:rsid w:val="00E021FA"/>
    <w:rsid w:val="00E024BC"/>
    <w:rsid w:val="00E031E9"/>
    <w:rsid w:val="00E037A4"/>
    <w:rsid w:val="00E04936"/>
    <w:rsid w:val="00E0497D"/>
    <w:rsid w:val="00E23064"/>
    <w:rsid w:val="00E248A4"/>
    <w:rsid w:val="00E2499F"/>
    <w:rsid w:val="00E2502A"/>
    <w:rsid w:val="00E35B19"/>
    <w:rsid w:val="00E372D5"/>
    <w:rsid w:val="00E375E0"/>
    <w:rsid w:val="00E37CAB"/>
    <w:rsid w:val="00E400FC"/>
    <w:rsid w:val="00E414E7"/>
    <w:rsid w:val="00E4327D"/>
    <w:rsid w:val="00E456F9"/>
    <w:rsid w:val="00E4690A"/>
    <w:rsid w:val="00E470A7"/>
    <w:rsid w:val="00E574E7"/>
    <w:rsid w:val="00E62813"/>
    <w:rsid w:val="00E63351"/>
    <w:rsid w:val="00E6383B"/>
    <w:rsid w:val="00E65437"/>
    <w:rsid w:val="00E656D8"/>
    <w:rsid w:val="00E672BF"/>
    <w:rsid w:val="00E714C3"/>
    <w:rsid w:val="00E71936"/>
    <w:rsid w:val="00E71D59"/>
    <w:rsid w:val="00E74FE9"/>
    <w:rsid w:val="00E75B89"/>
    <w:rsid w:val="00E81086"/>
    <w:rsid w:val="00E81FEA"/>
    <w:rsid w:val="00E9109A"/>
    <w:rsid w:val="00E91F52"/>
    <w:rsid w:val="00E9224A"/>
    <w:rsid w:val="00E93854"/>
    <w:rsid w:val="00E94FE9"/>
    <w:rsid w:val="00EA2FFF"/>
    <w:rsid w:val="00EA67FB"/>
    <w:rsid w:val="00EC071A"/>
    <w:rsid w:val="00EC09CF"/>
    <w:rsid w:val="00EC1DC7"/>
    <w:rsid w:val="00EC3221"/>
    <w:rsid w:val="00EC514D"/>
    <w:rsid w:val="00EC6329"/>
    <w:rsid w:val="00ED37D2"/>
    <w:rsid w:val="00ED3A96"/>
    <w:rsid w:val="00ED496F"/>
    <w:rsid w:val="00ED4E23"/>
    <w:rsid w:val="00ED76AE"/>
    <w:rsid w:val="00EE3B82"/>
    <w:rsid w:val="00EE53B9"/>
    <w:rsid w:val="00EE588A"/>
    <w:rsid w:val="00EE6FD0"/>
    <w:rsid w:val="00EE74ED"/>
    <w:rsid w:val="00EF0626"/>
    <w:rsid w:val="00EF4422"/>
    <w:rsid w:val="00EF6C76"/>
    <w:rsid w:val="00F015B6"/>
    <w:rsid w:val="00F02AE6"/>
    <w:rsid w:val="00F04E28"/>
    <w:rsid w:val="00F1055C"/>
    <w:rsid w:val="00F10F23"/>
    <w:rsid w:val="00F12181"/>
    <w:rsid w:val="00F12E07"/>
    <w:rsid w:val="00F1529A"/>
    <w:rsid w:val="00F22CDE"/>
    <w:rsid w:val="00F238A4"/>
    <w:rsid w:val="00F30554"/>
    <w:rsid w:val="00F310FB"/>
    <w:rsid w:val="00F323F5"/>
    <w:rsid w:val="00F332EA"/>
    <w:rsid w:val="00F3726E"/>
    <w:rsid w:val="00F42879"/>
    <w:rsid w:val="00F44A5F"/>
    <w:rsid w:val="00F4682B"/>
    <w:rsid w:val="00F470CB"/>
    <w:rsid w:val="00F52604"/>
    <w:rsid w:val="00F5323C"/>
    <w:rsid w:val="00F53AD1"/>
    <w:rsid w:val="00F55DF1"/>
    <w:rsid w:val="00F57730"/>
    <w:rsid w:val="00F64D44"/>
    <w:rsid w:val="00F66417"/>
    <w:rsid w:val="00F6737B"/>
    <w:rsid w:val="00F72578"/>
    <w:rsid w:val="00F73BC2"/>
    <w:rsid w:val="00F7628B"/>
    <w:rsid w:val="00F764DE"/>
    <w:rsid w:val="00F77676"/>
    <w:rsid w:val="00F80D7A"/>
    <w:rsid w:val="00F84F8E"/>
    <w:rsid w:val="00F84FE1"/>
    <w:rsid w:val="00F9065C"/>
    <w:rsid w:val="00F91B48"/>
    <w:rsid w:val="00FA32BC"/>
    <w:rsid w:val="00FA68F7"/>
    <w:rsid w:val="00FB1A38"/>
    <w:rsid w:val="00FB70E4"/>
    <w:rsid w:val="00FB74A4"/>
    <w:rsid w:val="00FC0B45"/>
    <w:rsid w:val="00FC22E9"/>
    <w:rsid w:val="00FD1B70"/>
    <w:rsid w:val="00FD3818"/>
    <w:rsid w:val="00FD3B8F"/>
    <w:rsid w:val="00FD5E85"/>
    <w:rsid w:val="00FF2A97"/>
    <w:rsid w:val="00FF3079"/>
    <w:rsid w:val="00FF50B7"/>
    <w:rsid w:val="02D90D73"/>
    <w:rsid w:val="03287207"/>
    <w:rsid w:val="04564EDC"/>
    <w:rsid w:val="0D4427F6"/>
    <w:rsid w:val="109F78BB"/>
    <w:rsid w:val="11FB57AD"/>
    <w:rsid w:val="137B6526"/>
    <w:rsid w:val="16AA7142"/>
    <w:rsid w:val="1A6148A1"/>
    <w:rsid w:val="1B0F3C0F"/>
    <w:rsid w:val="1B5A3ED5"/>
    <w:rsid w:val="1C283912"/>
    <w:rsid w:val="1D272BC9"/>
    <w:rsid w:val="1F2E06DA"/>
    <w:rsid w:val="25D64D4A"/>
    <w:rsid w:val="2C1E5DF7"/>
    <w:rsid w:val="2F4738A0"/>
    <w:rsid w:val="31901DA9"/>
    <w:rsid w:val="33543166"/>
    <w:rsid w:val="359F1C61"/>
    <w:rsid w:val="36BF5123"/>
    <w:rsid w:val="37F65F41"/>
    <w:rsid w:val="3A6940AE"/>
    <w:rsid w:val="3A7C4ABD"/>
    <w:rsid w:val="3AA32F61"/>
    <w:rsid w:val="3D8A1BC3"/>
    <w:rsid w:val="42F44063"/>
    <w:rsid w:val="47261633"/>
    <w:rsid w:val="479F3399"/>
    <w:rsid w:val="48B325C2"/>
    <w:rsid w:val="4A5C6C4E"/>
    <w:rsid w:val="4FE30B16"/>
    <w:rsid w:val="54DD7708"/>
    <w:rsid w:val="58C25894"/>
    <w:rsid w:val="59197D93"/>
    <w:rsid w:val="5ADC384C"/>
    <w:rsid w:val="5E9B7375"/>
    <w:rsid w:val="5EEA097C"/>
    <w:rsid w:val="61516B78"/>
    <w:rsid w:val="62BF611C"/>
    <w:rsid w:val="62E1097B"/>
    <w:rsid w:val="6754111C"/>
    <w:rsid w:val="6AD96713"/>
    <w:rsid w:val="6C734EC4"/>
    <w:rsid w:val="6CCD45A8"/>
    <w:rsid w:val="6F104EF4"/>
    <w:rsid w:val="71497710"/>
    <w:rsid w:val="71B8621F"/>
    <w:rsid w:val="723527C5"/>
    <w:rsid w:val="74834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175</Words>
  <Characters>1004</Characters>
  <Lines>8</Lines>
  <Paragraphs>2</Paragraphs>
  <TotalTime>2</TotalTime>
  <ScaleCrop>false</ScaleCrop>
  <LinksUpToDate>false</LinksUpToDate>
  <CharactersWithSpaces>1177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2019-01-10T07:15:00Z</dcterms:created>
  <dc:creator>邓鑫</dc:creator>
  <cp:lastModifiedBy>赵玲利</cp:lastModifiedBy>
  <cp:lastPrinted>2021-09-06T08:34:00Z</cp:lastPrinted>
  <dcterms:modified xsi:type="dcterms:W3CDTF">2021-10-18T07:57:35Z</dcterms:modified>
  <cp:revision>817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7A48E2EFCDFD465D9AB011C59BF3EFF6</vt:lpwstr>
  </property>
</Properties>
</file>