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8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30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37B6526"/>
    <w:rsid w:val="16AA7142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2BF611C"/>
    <w:rsid w:val="6754111C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2021-08-30T06:47:26Z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7A48E2EFCDFD465D9AB011C59BF3EFF6</vt:lpwstr>
  </property>
</Properties>
</file>