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重庆农村商业银行江渝财富“天添金”2020年第16期</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江渝财富“天添金”2020年第16期公募封闭式净值型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12020016GFJ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968,750,000.00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4.1</w:t>
            </w:r>
            <w:r>
              <w:rPr>
                <w:rFonts w:hint="eastAsia" w:asciiTheme="minorEastAsia" w:hAnsiTheme="minorEastAsia"/>
                <w:szCs w:val="21"/>
                <w:lang w:val="en-US" w:eastAsia="zh-CN"/>
              </w:rPr>
              <w:t>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2020-10-16</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982,923,176.53</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1.0146</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1.0146</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3"/>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72"/>
        <w:gridCol w:w="3277"/>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序号</w:t>
            </w:r>
          </w:p>
        </w:tc>
        <w:tc>
          <w:tcPr>
            <w:tcW w:w="2572"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项目</w:t>
            </w:r>
          </w:p>
        </w:tc>
        <w:tc>
          <w:tcPr>
            <w:tcW w:w="327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174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2572"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债券</w:t>
            </w:r>
          </w:p>
        </w:tc>
        <w:tc>
          <w:tcPr>
            <w:tcW w:w="3277"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678,253,674.50</w:t>
            </w:r>
          </w:p>
        </w:tc>
        <w:tc>
          <w:tcPr>
            <w:tcW w:w="174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68.71%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w:t>
            </w:r>
          </w:p>
        </w:tc>
        <w:tc>
          <w:tcPr>
            <w:tcW w:w="2572"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同业往来资产</w:t>
            </w:r>
          </w:p>
        </w:tc>
        <w:tc>
          <w:tcPr>
            <w:tcW w:w="3277"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308,869,891.89</w:t>
            </w:r>
          </w:p>
        </w:tc>
        <w:tc>
          <w:tcPr>
            <w:tcW w:w="174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w:t>
            </w:r>
          </w:p>
        </w:tc>
        <w:tc>
          <w:tcPr>
            <w:tcW w:w="2572"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合计</w:t>
            </w:r>
          </w:p>
        </w:tc>
        <w:tc>
          <w:tcPr>
            <w:tcW w:w="327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987,123,566.39</w:t>
            </w:r>
          </w:p>
        </w:tc>
        <w:tc>
          <w:tcPr>
            <w:tcW w:w="174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100.00%</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序号</w:t>
            </w:r>
          </w:p>
        </w:tc>
        <w:tc>
          <w:tcPr>
            <w:tcW w:w="2835"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项目</w:t>
            </w:r>
          </w:p>
        </w:tc>
        <w:tc>
          <w:tcPr>
            <w:tcW w:w="1843"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2914"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283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w:t>
            </w:r>
          </w:p>
        </w:tc>
        <w:tc>
          <w:tcPr>
            <w:tcW w:w="291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jc w:val="left"/>
        <w:rPr>
          <w:rFonts w:hint="eastAsia" w:asciiTheme="minorEastAsia" w:hAnsiTheme="minorEastAsia"/>
          <w:szCs w:val="21"/>
        </w:rPr>
      </w:pPr>
      <w:r>
        <w:rPr>
          <w:rFonts w:hint="eastAsia" w:asciiTheme="minorEastAsia" w:hAnsiTheme="minorEastAsia"/>
          <w:szCs w:val="21"/>
        </w:rPr>
        <w:t>截至2020年06月30日，本产品持仓前十项资产明细如下：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778"/>
        <w:gridCol w:w="211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资产名称</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w:t>
            </w:r>
          </w:p>
        </w:tc>
        <w:tc>
          <w:tcPr>
            <w:tcW w:w="377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山东通达金融租赁有限公司</w:t>
            </w:r>
            <w:r>
              <w:rPr>
                <w:rFonts w:hint="eastAsia" w:asciiTheme="minorEastAsia" w:hAnsiTheme="minorEastAsia"/>
                <w:szCs w:val="21"/>
                <w:lang w:val="en-US" w:eastAsia="zh-CN"/>
              </w:rPr>
              <w:t>同业借款</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152,355,208.33</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15.43%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2</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山东通达金融租赁有限公司</w:t>
            </w:r>
            <w:r>
              <w:rPr>
                <w:rFonts w:hint="eastAsia" w:asciiTheme="minorEastAsia" w:hAnsiTheme="minorEastAsia"/>
                <w:szCs w:val="21"/>
                <w:lang w:val="en-US" w:eastAsia="zh-CN"/>
              </w:rPr>
              <w:t>同业借款</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152,355,208.33</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15.43%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3</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18渝重庆大晟公司ZR001</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95,638,227.05</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4</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17益阳城投PPN001A</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88,386,590.16</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5</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18潍滨专项债01</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82,859,771.41</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6</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19渝兴永PPN001</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71,369,315.07</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7</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19涪陵交通PPN001</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67,256,495.34</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8</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17宜春城投PPN001</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60,334,520.55</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9</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17新津国投PPN001</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59,941,146.65</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10</w:t>
            </w:r>
          </w:p>
        </w:tc>
        <w:tc>
          <w:tcPr>
            <w:tcW w:w="3778" w:type="dxa"/>
            <w:vAlign w:val="center"/>
          </w:tcPr>
          <w:p>
            <w:pPr>
              <w:jc w:val="center"/>
              <w:rPr>
                <w:rFonts w:hint="eastAsia" w:asciiTheme="minorEastAsia" w:hAnsiTheme="minorEastAsia"/>
                <w:szCs w:val="21"/>
              </w:rPr>
            </w:pPr>
            <w:r>
              <w:rPr>
                <w:rFonts w:hint="eastAsia" w:asciiTheme="minorEastAsia" w:hAnsiTheme="minorEastAsia"/>
                <w:szCs w:val="21"/>
              </w:rPr>
              <w:t>17渝高新ZR001</w:t>
            </w:r>
          </w:p>
        </w:tc>
        <w:tc>
          <w:tcPr>
            <w:tcW w:w="2115" w:type="dxa"/>
            <w:vAlign w:val="center"/>
          </w:tcPr>
          <w:p>
            <w:pPr>
              <w:jc w:val="center"/>
              <w:rPr>
                <w:rFonts w:hint="eastAsia" w:asciiTheme="minorEastAsia" w:hAnsiTheme="minorEastAsia"/>
                <w:szCs w:val="21"/>
              </w:rPr>
            </w:pPr>
            <w:r>
              <w:rPr>
                <w:rFonts w:hint="eastAsia" w:asciiTheme="minorEastAsia" w:hAnsiTheme="minorEastAsia"/>
                <w:szCs w:val="21"/>
              </w:rPr>
              <w:t>56,268,000.00</w:t>
            </w:r>
          </w:p>
        </w:tc>
        <w:tc>
          <w:tcPr>
            <w:tcW w:w="1815" w:type="dxa"/>
            <w:vAlign w:val="center"/>
          </w:tcPr>
          <w:p>
            <w:pPr>
              <w:jc w:val="center"/>
              <w:rPr>
                <w:rFonts w:hint="eastAsia" w:asciiTheme="minorEastAsia" w:hAnsiTheme="minorEastAsia"/>
                <w:szCs w:val="21"/>
              </w:rPr>
            </w:pPr>
            <w:r>
              <w:rPr>
                <w:rFonts w:hint="eastAsia" w:asciiTheme="minorEastAsia" w:hAnsiTheme="minorEastAsia"/>
                <w:szCs w:val="21"/>
              </w:rPr>
              <w:t>5.70%</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hint="eastAsia" w:asciiTheme="minorEastAsia" w:hAnsiTheme="minorEastAsia"/>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ind w:firstLine="5040" w:firstLineChars="24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月15日</w:t>
      </w:r>
      <w:bookmarkStart w:id="1" w:name="_GoBack"/>
      <w:bookmarkEnd w:id="1"/>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5"/>
          <w:jc w:val="center"/>
        </w:pP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A541F15"/>
    <w:rsid w:val="0BD02B2A"/>
    <w:rsid w:val="0FC53136"/>
    <w:rsid w:val="109116D6"/>
    <w:rsid w:val="12413345"/>
    <w:rsid w:val="12931977"/>
    <w:rsid w:val="13814A1B"/>
    <w:rsid w:val="1441580E"/>
    <w:rsid w:val="145B1C45"/>
    <w:rsid w:val="154F13DA"/>
    <w:rsid w:val="170B28DE"/>
    <w:rsid w:val="182721AC"/>
    <w:rsid w:val="197D5ABF"/>
    <w:rsid w:val="19A54864"/>
    <w:rsid w:val="1BDE0CAD"/>
    <w:rsid w:val="1C760FBE"/>
    <w:rsid w:val="1F8A26D5"/>
    <w:rsid w:val="1FF23D36"/>
    <w:rsid w:val="21ED676D"/>
    <w:rsid w:val="2350060C"/>
    <w:rsid w:val="25E358EE"/>
    <w:rsid w:val="26FD1903"/>
    <w:rsid w:val="27BD45FF"/>
    <w:rsid w:val="28A2143C"/>
    <w:rsid w:val="29DA3D49"/>
    <w:rsid w:val="2A0F4201"/>
    <w:rsid w:val="2AEB1E5A"/>
    <w:rsid w:val="2FF34915"/>
    <w:rsid w:val="328522BE"/>
    <w:rsid w:val="331E4C1A"/>
    <w:rsid w:val="335601C3"/>
    <w:rsid w:val="33F54821"/>
    <w:rsid w:val="35DB54D6"/>
    <w:rsid w:val="37B114AF"/>
    <w:rsid w:val="39BA6599"/>
    <w:rsid w:val="3A9F5153"/>
    <w:rsid w:val="3E2835B7"/>
    <w:rsid w:val="3EBE3EFC"/>
    <w:rsid w:val="422B2661"/>
    <w:rsid w:val="42982300"/>
    <w:rsid w:val="43250476"/>
    <w:rsid w:val="44E52D9B"/>
    <w:rsid w:val="472D2614"/>
    <w:rsid w:val="49343EE8"/>
    <w:rsid w:val="4B1E5A56"/>
    <w:rsid w:val="4E6C5390"/>
    <w:rsid w:val="4F05414C"/>
    <w:rsid w:val="51EC6135"/>
    <w:rsid w:val="54D33222"/>
    <w:rsid w:val="572F2943"/>
    <w:rsid w:val="576165E5"/>
    <w:rsid w:val="57D83C46"/>
    <w:rsid w:val="586214C2"/>
    <w:rsid w:val="5A622306"/>
    <w:rsid w:val="5AB01723"/>
    <w:rsid w:val="5D5E2859"/>
    <w:rsid w:val="5D8B4F22"/>
    <w:rsid w:val="621F0476"/>
    <w:rsid w:val="63D37DC1"/>
    <w:rsid w:val="671D7CC1"/>
    <w:rsid w:val="687C70C4"/>
    <w:rsid w:val="69074462"/>
    <w:rsid w:val="6C9B0C01"/>
    <w:rsid w:val="6E46528F"/>
    <w:rsid w:val="6E546A74"/>
    <w:rsid w:val="6FA67F07"/>
    <w:rsid w:val="6FFE66EF"/>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9"/>
    <w:unhideWhenUsed/>
    <w:qFormat/>
    <w:uiPriority w:val="99"/>
    <w:rPr>
      <w:b/>
      <w:bCs/>
    </w:rPr>
  </w:style>
  <w:style w:type="paragraph" w:styleId="12">
    <w:name w:val="annotation text"/>
    <w:basedOn w:val="1"/>
    <w:link w:val="38"/>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alloon Text"/>
    <w:basedOn w:val="1"/>
    <w:link w:val="37"/>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Char"/>
    <w:basedOn w:val="19"/>
    <w:link w:val="2"/>
    <w:qFormat/>
    <w:uiPriority w:val="9"/>
    <w:rPr>
      <w:b/>
      <w:bCs/>
      <w:kern w:val="44"/>
      <w:sz w:val="28"/>
      <w:szCs w:val="44"/>
    </w:rPr>
  </w:style>
  <w:style w:type="character" w:customStyle="1" w:styleId="25">
    <w:name w:val="标题 2 Char"/>
    <w:basedOn w:val="19"/>
    <w:link w:val="3"/>
    <w:qFormat/>
    <w:uiPriority w:val="9"/>
    <w:rPr>
      <w:rFonts w:asciiTheme="majorHAnsi" w:hAnsiTheme="majorHAnsi" w:eastAsiaTheme="majorEastAsia" w:cstheme="majorBidi"/>
      <w:b/>
      <w:bCs/>
      <w:sz w:val="28"/>
      <w:szCs w:val="32"/>
    </w:rPr>
  </w:style>
  <w:style w:type="character" w:customStyle="1" w:styleId="26">
    <w:name w:val="标题 3 Char"/>
    <w:basedOn w:val="19"/>
    <w:link w:val="4"/>
    <w:qFormat/>
    <w:uiPriority w:val="9"/>
    <w:rPr>
      <w:b/>
      <w:bCs/>
      <w:sz w:val="24"/>
      <w:szCs w:val="32"/>
    </w:rPr>
  </w:style>
  <w:style w:type="character" w:customStyle="1" w:styleId="27">
    <w:name w:val="标题 4 Char"/>
    <w:basedOn w:val="19"/>
    <w:link w:val="5"/>
    <w:qFormat/>
    <w:uiPriority w:val="9"/>
    <w:rPr>
      <w:rFonts w:asciiTheme="majorHAnsi" w:hAnsiTheme="majorHAnsi" w:eastAsiaTheme="majorEastAsia" w:cstheme="majorBidi"/>
      <w:b/>
      <w:bCs/>
      <w:sz w:val="24"/>
      <w:szCs w:val="28"/>
    </w:rPr>
  </w:style>
  <w:style w:type="character" w:customStyle="1" w:styleId="28">
    <w:name w:val="标题 5 Char"/>
    <w:basedOn w:val="19"/>
    <w:link w:val="6"/>
    <w:semiHidden/>
    <w:qFormat/>
    <w:uiPriority w:val="9"/>
    <w:rPr>
      <w:b/>
      <w:bCs/>
      <w:sz w:val="28"/>
      <w:szCs w:val="28"/>
    </w:rPr>
  </w:style>
  <w:style w:type="character" w:customStyle="1" w:styleId="29">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9"/>
    <w:link w:val="8"/>
    <w:semiHidden/>
    <w:qFormat/>
    <w:uiPriority w:val="9"/>
    <w:rPr>
      <w:b/>
      <w:bCs/>
      <w:sz w:val="24"/>
      <w:szCs w:val="24"/>
    </w:rPr>
  </w:style>
  <w:style w:type="character" w:customStyle="1" w:styleId="31">
    <w:name w:val="标题 8 Char"/>
    <w:basedOn w:val="19"/>
    <w:link w:val="9"/>
    <w:semiHidden/>
    <w:qFormat/>
    <w:uiPriority w:val="9"/>
    <w:rPr>
      <w:rFonts w:asciiTheme="majorHAnsi" w:hAnsiTheme="majorHAnsi" w:eastAsiaTheme="majorEastAsia" w:cstheme="majorBidi"/>
      <w:sz w:val="24"/>
      <w:szCs w:val="24"/>
    </w:rPr>
  </w:style>
  <w:style w:type="character" w:customStyle="1" w:styleId="32">
    <w:name w:val="标题 9 Char"/>
    <w:basedOn w:val="19"/>
    <w:link w:val="10"/>
    <w:semiHidden/>
    <w:qFormat/>
    <w:uiPriority w:val="9"/>
    <w:rPr>
      <w:rFonts w:asciiTheme="majorHAnsi" w:hAnsiTheme="majorHAnsi" w:eastAsiaTheme="majorEastAsia" w:cstheme="majorBidi"/>
      <w:szCs w:val="21"/>
    </w:rPr>
  </w:style>
  <w:style w:type="character" w:customStyle="1" w:styleId="33">
    <w:name w:val="页眉 Char"/>
    <w:basedOn w:val="19"/>
    <w:link w:val="16"/>
    <w:qFormat/>
    <w:uiPriority w:val="99"/>
    <w:rPr>
      <w:sz w:val="18"/>
      <w:szCs w:val="18"/>
    </w:rPr>
  </w:style>
  <w:style w:type="character" w:customStyle="1" w:styleId="34">
    <w:name w:val="页脚 Char"/>
    <w:basedOn w:val="19"/>
    <w:link w:val="15"/>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19"/>
    <w:link w:val="14"/>
    <w:semiHidden/>
    <w:qFormat/>
    <w:uiPriority w:val="99"/>
    <w:rPr>
      <w:sz w:val="18"/>
      <w:szCs w:val="18"/>
    </w:rPr>
  </w:style>
  <w:style w:type="character" w:customStyle="1" w:styleId="38">
    <w:name w:val="批注文字 Char"/>
    <w:basedOn w:val="19"/>
    <w:link w:val="12"/>
    <w:qFormat/>
    <w:uiPriority w:val="99"/>
    <w:rPr>
      <w:kern w:val="2"/>
      <w:sz w:val="21"/>
      <w:szCs w:val="22"/>
    </w:rPr>
  </w:style>
  <w:style w:type="character" w:customStyle="1" w:styleId="39">
    <w:name w:val="批注主题 Char"/>
    <w:basedOn w:val="38"/>
    <w:link w:val="11"/>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2</TotalTime>
  <ScaleCrop>false</ScaleCrop>
  <LinksUpToDate>false</LinksUpToDate>
  <CharactersWithSpaces>660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ll</cp:lastModifiedBy>
  <cp:lastPrinted>2018-12-26T01:56:00Z</cp:lastPrinted>
  <dcterms:modified xsi:type="dcterms:W3CDTF">2020-07-21T02:48:23Z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