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重庆农村商业银行江渝财富“天添金”2020年第22期公募封闭式净值型投资管理报告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江渝财富“天添金”2020年第22期公募封闭式净值型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12020022GFJ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984,273,000.00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4.2</w:t>
            </w:r>
            <w:r>
              <w:rPr>
                <w:rFonts w:hint="eastAsia" w:asciiTheme="minorEastAsia" w:hAnsiTheme="minorEastAsia"/>
                <w:szCs w:val="21"/>
                <w:lang w:val="en-US" w:eastAsia="zh-CN"/>
              </w:rPr>
              <w:t>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2021-12-01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346010100102604733</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994,308,979.75</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1.0101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1.0101</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3"/>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24"/>
        <w:gridCol w:w="228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3824"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项目</w:t>
            </w:r>
          </w:p>
        </w:tc>
        <w:tc>
          <w:tcPr>
            <w:tcW w:w="2280" w:type="dxa"/>
            <w:vAlign w:val="center"/>
          </w:tcPr>
          <w:p>
            <w:pPr>
              <w:jc w:val="center"/>
              <w:rPr>
                <w:rFonts w:asciiTheme="minorEastAsia" w:hAnsiTheme="minorEastAsia"/>
                <w:szCs w:val="21"/>
              </w:rPr>
            </w:pPr>
            <w:r>
              <w:rPr>
                <w:rFonts w:asciiTheme="minorEastAsia" w:hAnsiTheme="minorEastAsia"/>
                <w:szCs w:val="21"/>
              </w:rPr>
              <w:t>金额</w:t>
            </w:r>
          </w:p>
        </w:tc>
        <w:tc>
          <w:tcPr>
            <w:tcW w:w="1478" w:type="dxa"/>
            <w:vAlign w:val="center"/>
          </w:tcPr>
          <w:p>
            <w:pPr>
              <w:jc w:val="center"/>
              <w:rPr>
                <w:rFonts w:asciiTheme="minorEastAsia" w:hAnsiTheme="minorEastAsia"/>
                <w:szCs w:val="21"/>
              </w:rPr>
            </w:pPr>
            <w:r>
              <w:rPr>
                <w:rFonts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1</w:t>
            </w:r>
          </w:p>
        </w:tc>
        <w:tc>
          <w:tcPr>
            <w:tcW w:w="3824" w:type="dxa"/>
            <w:vAlign w:val="center"/>
          </w:tcPr>
          <w:p>
            <w:pPr>
              <w:jc w:val="center"/>
              <w:rPr>
                <w:rFonts w:hint="eastAsia" w:asciiTheme="minorEastAsia" w:hAnsiTheme="minorEastAsia" w:eastAsiaTheme="minorEastAsia"/>
                <w:szCs w:val="21"/>
                <w:lang w:eastAsia="zh-CN"/>
              </w:rPr>
            </w:pPr>
            <w:r>
              <w:rPr>
                <w:rFonts w:hint="eastAsia"/>
                <w:lang w:val="en-US" w:eastAsia="zh-CN"/>
              </w:rPr>
              <w:t>债券</w:t>
            </w:r>
          </w:p>
        </w:tc>
        <w:tc>
          <w:tcPr>
            <w:tcW w:w="2280"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476,899,170.01</w:t>
            </w:r>
          </w:p>
        </w:tc>
        <w:tc>
          <w:tcPr>
            <w:tcW w:w="147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2</w:t>
            </w:r>
          </w:p>
        </w:tc>
        <w:tc>
          <w:tcPr>
            <w:tcW w:w="3824" w:type="dxa"/>
            <w:vAlign w:val="center"/>
          </w:tcPr>
          <w:p>
            <w:pPr>
              <w:jc w:val="center"/>
              <w:rPr>
                <w:rFonts w:hint="default" w:asciiTheme="minorEastAsia" w:hAnsiTheme="minorEastAsia" w:eastAsiaTheme="minorEastAsia"/>
                <w:szCs w:val="21"/>
                <w:lang w:val="en-US" w:eastAsia="zh-CN"/>
              </w:rPr>
            </w:pPr>
            <w:r>
              <w:rPr>
                <w:rFonts w:hint="eastAsia"/>
                <w:lang w:val="en-US" w:eastAsia="zh-CN"/>
              </w:rPr>
              <w:t>同业往来资产</w:t>
            </w:r>
          </w:p>
        </w:tc>
        <w:tc>
          <w:tcPr>
            <w:tcW w:w="2280"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519,968,623.35</w:t>
            </w:r>
          </w:p>
        </w:tc>
        <w:tc>
          <w:tcPr>
            <w:tcW w:w="147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3824" w:type="dxa"/>
            <w:vAlign w:val="center"/>
          </w:tcPr>
          <w:p>
            <w:pPr>
              <w:jc w:val="center"/>
              <w:rPr>
                <w:rFonts w:asciiTheme="minorEastAsia" w:hAnsiTheme="minorEastAsia"/>
                <w:szCs w:val="21"/>
              </w:rPr>
            </w:pPr>
            <w:r>
              <w:t>合计</w:t>
            </w:r>
          </w:p>
        </w:tc>
        <w:tc>
          <w:tcPr>
            <w:tcW w:w="2280"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996,867,793.36</w:t>
            </w:r>
          </w:p>
        </w:tc>
        <w:tc>
          <w:tcPr>
            <w:tcW w:w="1478"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100.00%</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937"/>
        <w:gridCol w:w="74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3937"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项目</w:t>
            </w:r>
          </w:p>
        </w:tc>
        <w:tc>
          <w:tcPr>
            <w:tcW w:w="741"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291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3937"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报告期末债券回购融资余额</w:t>
            </w:r>
          </w:p>
        </w:tc>
        <w:tc>
          <w:tcPr>
            <w:tcW w:w="741"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w:t>
            </w:r>
          </w:p>
        </w:tc>
        <w:tc>
          <w:tcPr>
            <w:tcW w:w="291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48"/>
        <w:gridCol w:w="238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序号</w:t>
            </w:r>
          </w:p>
        </w:tc>
        <w:tc>
          <w:tcPr>
            <w:tcW w:w="3748" w:type="dxa"/>
            <w:vAlign w:val="top"/>
          </w:tcPr>
          <w:p>
            <w:pPr>
              <w:jc w:val="center"/>
              <w:rPr>
                <w:rFonts w:hint="eastAsia" w:asciiTheme="minorEastAsia" w:hAnsiTheme="minorEastAsia"/>
                <w:szCs w:val="21"/>
              </w:rPr>
            </w:pPr>
            <w:r>
              <w:rPr>
                <w:rFonts w:hint="eastAsia" w:asciiTheme="minorEastAsia" w:hAnsiTheme="minorEastAsia"/>
                <w:szCs w:val="21"/>
              </w:rPr>
              <w:t>资产名称</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金额</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1</w:t>
            </w:r>
          </w:p>
        </w:tc>
        <w:tc>
          <w:tcPr>
            <w:tcW w:w="3748" w:type="dxa"/>
            <w:vAlign w:val="top"/>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邦银金融租赁股份有限公司</w:t>
            </w:r>
            <w:r>
              <w:rPr>
                <w:rFonts w:hint="eastAsia" w:asciiTheme="minorEastAsia" w:hAnsiTheme="minorEastAsia"/>
                <w:szCs w:val="21"/>
                <w:lang w:val="en-US" w:eastAsia="zh-CN"/>
              </w:rPr>
              <w:t>同业借款</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304,107,500.00</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2</w:t>
            </w:r>
          </w:p>
        </w:tc>
        <w:tc>
          <w:tcPr>
            <w:tcW w:w="3748" w:type="dxa"/>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银行存款</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215,861,123.35</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21.65%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3</w:t>
            </w:r>
          </w:p>
        </w:tc>
        <w:tc>
          <w:tcPr>
            <w:tcW w:w="3748" w:type="dxa"/>
            <w:vAlign w:val="top"/>
          </w:tcPr>
          <w:p>
            <w:pPr>
              <w:jc w:val="center"/>
              <w:rPr>
                <w:rFonts w:hint="eastAsia" w:asciiTheme="minorEastAsia" w:hAnsiTheme="minorEastAsia"/>
                <w:szCs w:val="21"/>
              </w:rPr>
            </w:pPr>
            <w:r>
              <w:rPr>
                <w:rFonts w:hint="eastAsia" w:asciiTheme="minorEastAsia" w:hAnsiTheme="minorEastAsia"/>
                <w:szCs w:val="21"/>
              </w:rPr>
              <w:t>17重庆产业园01</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96,213,625.00</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4</w:t>
            </w:r>
          </w:p>
        </w:tc>
        <w:tc>
          <w:tcPr>
            <w:tcW w:w="3748" w:type="dxa"/>
            <w:vAlign w:val="top"/>
          </w:tcPr>
          <w:p>
            <w:pPr>
              <w:jc w:val="center"/>
              <w:rPr>
                <w:rFonts w:hint="eastAsia" w:asciiTheme="minorEastAsia" w:hAnsiTheme="minorEastAsia"/>
                <w:szCs w:val="21"/>
              </w:rPr>
            </w:pPr>
            <w:r>
              <w:rPr>
                <w:rFonts w:hint="eastAsia" w:asciiTheme="minorEastAsia" w:hAnsiTheme="minorEastAsia"/>
                <w:szCs w:val="21"/>
              </w:rPr>
              <w:t>19连云港市政02</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94,149,863.01</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5</w:t>
            </w:r>
          </w:p>
        </w:tc>
        <w:tc>
          <w:tcPr>
            <w:tcW w:w="3748" w:type="dxa"/>
            <w:vAlign w:val="top"/>
          </w:tcPr>
          <w:p>
            <w:pPr>
              <w:jc w:val="center"/>
              <w:rPr>
                <w:rFonts w:hint="eastAsia" w:asciiTheme="minorEastAsia" w:hAnsiTheme="minorEastAsia"/>
                <w:szCs w:val="21"/>
              </w:rPr>
            </w:pPr>
            <w:r>
              <w:rPr>
                <w:rFonts w:hint="eastAsia" w:asciiTheme="minorEastAsia" w:hAnsiTheme="minorEastAsia"/>
                <w:szCs w:val="21"/>
              </w:rPr>
              <w:t>19海曙广聚02</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93,084,344.26</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6</w:t>
            </w:r>
          </w:p>
        </w:tc>
        <w:tc>
          <w:tcPr>
            <w:tcW w:w="3748" w:type="dxa"/>
            <w:vAlign w:val="top"/>
          </w:tcPr>
          <w:p>
            <w:pPr>
              <w:jc w:val="center"/>
              <w:rPr>
                <w:rFonts w:hint="eastAsia" w:asciiTheme="minorEastAsia" w:hAnsiTheme="minorEastAsia"/>
                <w:szCs w:val="21"/>
              </w:rPr>
            </w:pPr>
            <w:r>
              <w:rPr>
                <w:rFonts w:hint="eastAsia" w:asciiTheme="minorEastAsia" w:hAnsiTheme="minorEastAsia"/>
                <w:szCs w:val="21"/>
              </w:rPr>
              <w:t>19江宁科学园01</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90,443,465.75</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7</w:t>
            </w:r>
          </w:p>
        </w:tc>
        <w:tc>
          <w:tcPr>
            <w:tcW w:w="3748" w:type="dxa"/>
            <w:vAlign w:val="top"/>
          </w:tcPr>
          <w:p>
            <w:pPr>
              <w:jc w:val="center"/>
              <w:rPr>
                <w:rFonts w:hint="eastAsia" w:asciiTheme="minorEastAsia" w:hAnsiTheme="minorEastAsia"/>
                <w:szCs w:val="21"/>
              </w:rPr>
            </w:pPr>
            <w:r>
              <w:rPr>
                <w:rFonts w:hint="eastAsia" w:asciiTheme="minorEastAsia" w:hAnsiTheme="minorEastAsia"/>
                <w:szCs w:val="21"/>
              </w:rPr>
              <w:t>19德达城建03</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61,873,150.68</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8</w:t>
            </w:r>
          </w:p>
        </w:tc>
        <w:tc>
          <w:tcPr>
            <w:tcW w:w="3748" w:type="dxa"/>
            <w:vAlign w:val="top"/>
          </w:tcPr>
          <w:p>
            <w:pPr>
              <w:jc w:val="center"/>
              <w:rPr>
                <w:rFonts w:hint="eastAsia" w:asciiTheme="minorEastAsia" w:hAnsiTheme="minorEastAsia"/>
                <w:szCs w:val="21"/>
              </w:rPr>
            </w:pPr>
            <w:r>
              <w:rPr>
                <w:rFonts w:hint="eastAsia" w:asciiTheme="minorEastAsia" w:hAnsiTheme="minorEastAsia"/>
                <w:szCs w:val="21"/>
              </w:rPr>
              <w:t>18渝重庆大晟公司ZR001</w:t>
            </w:r>
          </w:p>
        </w:tc>
        <w:tc>
          <w:tcPr>
            <w:tcW w:w="2385" w:type="dxa"/>
            <w:vAlign w:val="top"/>
          </w:tcPr>
          <w:p>
            <w:pPr>
              <w:jc w:val="center"/>
              <w:rPr>
                <w:rFonts w:hint="eastAsia" w:asciiTheme="minorEastAsia" w:hAnsiTheme="minorEastAsia"/>
                <w:szCs w:val="21"/>
              </w:rPr>
            </w:pPr>
            <w:r>
              <w:rPr>
                <w:rFonts w:hint="eastAsia" w:asciiTheme="minorEastAsia" w:hAnsiTheme="minorEastAsia"/>
                <w:szCs w:val="21"/>
              </w:rPr>
              <w:t>41,134,721.31</w:t>
            </w:r>
          </w:p>
        </w:tc>
        <w:tc>
          <w:tcPr>
            <w:tcW w:w="1545" w:type="dxa"/>
            <w:vAlign w:val="top"/>
          </w:tcPr>
          <w:p>
            <w:pPr>
              <w:jc w:val="center"/>
              <w:rPr>
                <w:rFonts w:hint="eastAsia" w:asciiTheme="minorEastAsia" w:hAnsiTheme="minorEastAsia"/>
                <w:szCs w:val="21"/>
              </w:rPr>
            </w:pPr>
            <w:r>
              <w:rPr>
                <w:rFonts w:hint="eastAsia" w:asciiTheme="minorEastAsia" w:hAnsiTheme="minorEastAsia"/>
                <w:szCs w:val="21"/>
              </w:rPr>
              <w:t>4.13%</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asciiTheme="minorEastAsia" w:hAnsiTheme="minorEastAsia"/>
          <w:b/>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w:t>
      </w:r>
      <w:bookmarkStart w:id="1" w:name="_GoBack"/>
      <w:bookmarkEnd w:id="1"/>
      <w:r>
        <w:rPr>
          <w:rFonts w:hint="eastAsia" w:asciiTheme="minorEastAsia" w:hAnsiTheme="minorEastAsia"/>
          <w:szCs w:val="21"/>
          <w:lang w:val="en-US" w:eastAsia="zh-CN"/>
        </w:rPr>
        <w:t>日</w:t>
      </w:r>
    </w:p>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5"/>
          <w:jc w:val="center"/>
        </w:pPr>
      </w:p>
      <w:p>
        <w:pPr>
          <w:pStyle w:val="15"/>
          <w:jc w:val="center"/>
        </w:pP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98535A5"/>
    <w:rsid w:val="0BD02B2A"/>
    <w:rsid w:val="0FC53136"/>
    <w:rsid w:val="109116D6"/>
    <w:rsid w:val="12413345"/>
    <w:rsid w:val="12931977"/>
    <w:rsid w:val="13814A1B"/>
    <w:rsid w:val="1441580E"/>
    <w:rsid w:val="145B1C45"/>
    <w:rsid w:val="154F13DA"/>
    <w:rsid w:val="182721AC"/>
    <w:rsid w:val="197D5ABF"/>
    <w:rsid w:val="19A54864"/>
    <w:rsid w:val="19B27A0B"/>
    <w:rsid w:val="1BDE0CAD"/>
    <w:rsid w:val="1C760FBE"/>
    <w:rsid w:val="1FF23D36"/>
    <w:rsid w:val="21ED676D"/>
    <w:rsid w:val="2350060C"/>
    <w:rsid w:val="25E358EE"/>
    <w:rsid w:val="26FD1903"/>
    <w:rsid w:val="272C2F56"/>
    <w:rsid w:val="27BD45FF"/>
    <w:rsid w:val="29DA3D49"/>
    <w:rsid w:val="2A0F4201"/>
    <w:rsid w:val="2AEB1E5A"/>
    <w:rsid w:val="2FF34915"/>
    <w:rsid w:val="323117E8"/>
    <w:rsid w:val="328522BE"/>
    <w:rsid w:val="331E4C1A"/>
    <w:rsid w:val="335601C3"/>
    <w:rsid w:val="33F54821"/>
    <w:rsid w:val="35DB54D6"/>
    <w:rsid w:val="37B114AF"/>
    <w:rsid w:val="38AF71DF"/>
    <w:rsid w:val="39BA6599"/>
    <w:rsid w:val="3E2835B7"/>
    <w:rsid w:val="3EBE3EFC"/>
    <w:rsid w:val="422B2661"/>
    <w:rsid w:val="42982300"/>
    <w:rsid w:val="43250476"/>
    <w:rsid w:val="472D2614"/>
    <w:rsid w:val="481130EC"/>
    <w:rsid w:val="49343EE8"/>
    <w:rsid w:val="4B1E5A56"/>
    <w:rsid w:val="4C035528"/>
    <w:rsid w:val="4E6C5390"/>
    <w:rsid w:val="4F05414C"/>
    <w:rsid w:val="51EC6135"/>
    <w:rsid w:val="567A5781"/>
    <w:rsid w:val="572F2943"/>
    <w:rsid w:val="57D83C46"/>
    <w:rsid w:val="586214C2"/>
    <w:rsid w:val="58B976DA"/>
    <w:rsid w:val="5A622306"/>
    <w:rsid w:val="5AB01723"/>
    <w:rsid w:val="5D5E2859"/>
    <w:rsid w:val="5D8B4F22"/>
    <w:rsid w:val="621F0476"/>
    <w:rsid w:val="63D37DC1"/>
    <w:rsid w:val="671D7CC1"/>
    <w:rsid w:val="687C70C4"/>
    <w:rsid w:val="69074462"/>
    <w:rsid w:val="6AE55CA1"/>
    <w:rsid w:val="6C9B0C01"/>
    <w:rsid w:val="6E546A74"/>
    <w:rsid w:val="6FA67F07"/>
    <w:rsid w:val="72E77C1F"/>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9"/>
    <w:unhideWhenUsed/>
    <w:qFormat/>
    <w:uiPriority w:val="99"/>
    <w:rPr>
      <w:b/>
      <w:bCs/>
    </w:rPr>
  </w:style>
  <w:style w:type="paragraph" w:styleId="12">
    <w:name w:val="annotation text"/>
    <w:basedOn w:val="1"/>
    <w:link w:val="38"/>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37"/>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Char"/>
    <w:basedOn w:val="19"/>
    <w:link w:val="2"/>
    <w:qFormat/>
    <w:uiPriority w:val="9"/>
    <w:rPr>
      <w:b/>
      <w:bCs/>
      <w:kern w:val="44"/>
      <w:sz w:val="28"/>
      <w:szCs w:val="44"/>
    </w:rPr>
  </w:style>
  <w:style w:type="character" w:customStyle="1" w:styleId="25">
    <w:name w:val="标题 2 Char"/>
    <w:basedOn w:val="19"/>
    <w:link w:val="3"/>
    <w:qFormat/>
    <w:uiPriority w:val="9"/>
    <w:rPr>
      <w:rFonts w:asciiTheme="majorHAnsi" w:hAnsiTheme="majorHAnsi" w:eastAsiaTheme="majorEastAsia" w:cstheme="majorBidi"/>
      <w:b/>
      <w:bCs/>
      <w:sz w:val="28"/>
      <w:szCs w:val="32"/>
    </w:rPr>
  </w:style>
  <w:style w:type="character" w:customStyle="1" w:styleId="26">
    <w:name w:val="标题 3 Char"/>
    <w:basedOn w:val="19"/>
    <w:link w:val="4"/>
    <w:qFormat/>
    <w:uiPriority w:val="9"/>
    <w:rPr>
      <w:b/>
      <w:bCs/>
      <w:sz w:val="24"/>
      <w:szCs w:val="32"/>
    </w:rPr>
  </w:style>
  <w:style w:type="character" w:customStyle="1" w:styleId="27">
    <w:name w:val="标题 4 Char"/>
    <w:basedOn w:val="19"/>
    <w:link w:val="5"/>
    <w:qFormat/>
    <w:uiPriority w:val="9"/>
    <w:rPr>
      <w:rFonts w:asciiTheme="majorHAnsi" w:hAnsiTheme="majorHAnsi" w:eastAsiaTheme="majorEastAsia" w:cstheme="majorBidi"/>
      <w:b/>
      <w:bCs/>
      <w:sz w:val="24"/>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Cs w:val="21"/>
    </w:rPr>
  </w:style>
  <w:style w:type="character" w:customStyle="1" w:styleId="33">
    <w:name w:val="页眉 Char"/>
    <w:basedOn w:val="19"/>
    <w:link w:val="16"/>
    <w:qFormat/>
    <w:uiPriority w:val="99"/>
    <w:rPr>
      <w:sz w:val="18"/>
      <w:szCs w:val="18"/>
    </w:rPr>
  </w:style>
  <w:style w:type="character" w:customStyle="1" w:styleId="34">
    <w:name w:val="页脚 Char"/>
    <w:basedOn w:val="19"/>
    <w:link w:val="15"/>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9"/>
    <w:link w:val="14"/>
    <w:semiHidden/>
    <w:qFormat/>
    <w:uiPriority w:val="99"/>
    <w:rPr>
      <w:sz w:val="18"/>
      <w:szCs w:val="18"/>
    </w:rPr>
  </w:style>
  <w:style w:type="character" w:customStyle="1" w:styleId="38">
    <w:name w:val="批注文字 Char"/>
    <w:basedOn w:val="19"/>
    <w:link w:val="12"/>
    <w:qFormat/>
    <w:uiPriority w:val="99"/>
    <w:rPr>
      <w:kern w:val="2"/>
      <w:sz w:val="21"/>
      <w:szCs w:val="22"/>
    </w:rPr>
  </w:style>
  <w:style w:type="character" w:customStyle="1" w:styleId="39">
    <w:name w:val="批注主题 Char"/>
    <w:basedOn w:val="38"/>
    <w:link w:val="11"/>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3</TotalTime>
  <ScaleCrop>false</ScaleCrop>
  <LinksUpToDate>false</LinksUpToDate>
  <CharactersWithSpaces>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ll</cp:lastModifiedBy>
  <cp:lastPrinted>2020-07-15T01:56:00Z</cp:lastPrinted>
  <dcterms:modified xsi:type="dcterms:W3CDTF">2020-07-21T03:10:01Z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