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30" w:rsidRDefault="00042230"/>
    <w:p w:rsidR="00042230" w:rsidRDefault="00042230"/>
    <w:p w:rsidR="007D6923" w:rsidRDefault="007D692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渝农商理财有限责任公司</w:t>
      </w:r>
    </w:p>
    <w:p w:rsidR="00042230" w:rsidRDefault="007D6923" w:rsidP="007D692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部分</w:t>
      </w:r>
      <w:r w:rsidR="007B7E62">
        <w:rPr>
          <w:rFonts w:asciiTheme="majorEastAsia" w:eastAsiaTheme="majorEastAsia" w:hAnsiTheme="majorEastAsia"/>
          <w:b/>
          <w:sz w:val="32"/>
          <w:szCs w:val="32"/>
        </w:rPr>
        <w:t>理财产品</w:t>
      </w:r>
      <w:r w:rsidR="00627001">
        <w:rPr>
          <w:rFonts w:asciiTheme="majorEastAsia" w:eastAsiaTheme="majorEastAsia" w:hAnsiTheme="majorEastAsia"/>
          <w:b/>
          <w:sz w:val="32"/>
          <w:szCs w:val="32"/>
        </w:rPr>
        <w:t>规模上限</w:t>
      </w:r>
      <w:r w:rsidR="007B7E62">
        <w:rPr>
          <w:rFonts w:asciiTheme="majorEastAsia" w:eastAsiaTheme="majorEastAsia" w:hAnsiTheme="majorEastAsia" w:hint="eastAsia"/>
          <w:b/>
          <w:sz w:val="32"/>
          <w:szCs w:val="32"/>
        </w:rPr>
        <w:t>调整</w:t>
      </w:r>
      <w:r w:rsidR="007B7E62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042230" w:rsidRDefault="00042230">
      <w:pPr>
        <w:jc w:val="left"/>
        <w:rPr>
          <w:sz w:val="22"/>
        </w:rPr>
      </w:pPr>
    </w:p>
    <w:p w:rsidR="00042230" w:rsidRDefault="007B7E6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042230" w:rsidRDefault="007B7E6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 xml:space="preserve">    根据产品实际运作需要</w:t>
      </w:r>
      <w:r>
        <w:rPr>
          <w:rFonts w:asciiTheme="minorEastAsia" w:hAnsiTheme="minorEastAsia" w:cs="Arial"/>
          <w:color w:val="000000"/>
          <w:szCs w:val="21"/>
        </w:rPr>
        <w:t>，</w:t>
      </w:r>
      <w:r w:rsidR="007D6923">
        <w:rPr>
          <w:rFonts w:asciiTheme="minorEastAsia" w:hAnsiTheme="minorEastAsia" w:cs="Arial"/>
          <w:color w:val="000000"/>
          <w:szCs w:val="21"/>
        </w:rPr>
        <w:t>渝农商理财有限责任公司</w:t>
      </w:r>
      <w:r>
        <w:rPr>
          <w:rFonts w:asciiTheme="minorEastAsia" w:hAnsiTheme="minorEastAsia" w:cs="Arial"/>
          <w:color w:val="000000"/>
          <w:szCs w:val="21"/>
        </w:rPr>
        <w:t>将</w:t>
      </w:r>
      <w:r w:rsidR="007D6923">
        <w:rPr>
          <w:rFonts w:asciiTheme="minorEastAsia" w:hAnsiTheme="minorEastAsia" w:cs="Arial" w:hint="eastAsia"/>
          <w:color w:val="000000"/>
          <w:szCs w:val="21"/>
        </w:rPr>
        <w:t>对</w:t>
      </w:r>
      <w:r w:rsidR="007D6923">
        <w:rPr>
          <w:rFonts w:asciiTheme="minorEastAsia" w:hAnsiTheme="minorEastAsia" w:cs="Arial"/>
          <w:color w:val="000000"/>
          <w:szCs w:val="21"/>
        </w:rPr>
        <w:t>部分</w:t>
      </w:r>
      <w:r>
        <w:rPr>
          <w:rFonts w:asciiTheme="minorEastAsia" w:hAnsiTheme="minorEastAsia" w:cs="Arial"/>
          <w:color w:val="000000"/>
          <w:szCs w:val="21"/>
        </w:rPr>
        <w:t>理财产品</w:t>
      </w:r>
      <w:r>
        <w:rPr>
          <w:rFonts w:asciiTheme="minorEastAsia" w:hAnsiTheme="minorEastAsia" w:cs="Arial" w:hint="eastAsia"/>
          <w:color w:val="000000"/>
          <w:szCs w:val="21"/>
        </w:rPr>
        <w:t>规模</w:t>
      </w:r>
      <w:r w:rsidR="007D6923">
        <w:rPr>
          <w:rFonts w:asciiTheme="minorEastAsia" w:hAnsiTheme="minorEastAsia" w:cs="Arial" w:hint="eastAsia"/>
          <w:color w:val="000000"/>
          <w:szCs w:val="21"/>
        </w:rPr>
        <w:t>上限进行调整</w:t>
      </w:r>
      <w:r>
        <w:rPr>
          <w:rFonts w:asciiTheme="minorEastAsia" w:hAnsiTheme="minorEastAsia" w:cs="Arial"/>
          <w:color w:val="000000"/>
          <w:szCs w:val="21"/>
        </w:rPr>
        <w:t>，具体调整如下：</w:t>
      </w:r>
    </w:p>
    <w:tbl>
      <w:tblPr>
        <w:tblStyle w:val="a6"/>
        <w:tblW w:w="8364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2835"/>
      </w:tblGrid>
      <w:tr w:rsidR="00042230" w:rsidTr="007D6923">
        <w:trPr>
          <w:trHeight w:val="583"/>
        </w:trPr>
        <w:tc>
          <w:tcPr>
            <w:tcW w:w="3544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名称及编号</w:t>
            </w:r>
          </w:p>
        </w:tc>
        <w:tc>
          <w:tcPr>
            <w:tcW w:w="1985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调整内容</w:t>
            </w:r>
          </w:p>
        </w:tc>
        <w:tc>
          <w:tcPr>
            <w:tcW w:w="2835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调整</w:t>
            </w:r>
            <w:r>
              <w:rPr>
                <w:rFonts w:asciiTheme="minorEastAsia" w:hAnsiTheme="minorEastAsia"/>
                <w:szCs w:val="21"/>
              </w:rPr>
              <w:t>后</w:t>
            </w:r>
          </w:p>
        </w:tc>
      </w:tr>
      <w:tr w:rsidR="00042230" w:rsidTr="007D6923">
        <w:tc>
          <w:tcPr>
            <w:tcW w:w="3544" w:type="dxa"/>
          </w:tcPr>
          <w:p w:rsidR="00042230" w:rsidRDefault="007B7E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渝农商理财江渝财富天添金兴时3M定开2号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（每周开放）（21GSGK21102）</w:t>
            </w:r>
          </w:p>
        </w:tc>
        <w:tc>
          <w:tcPr>
            <w:tcW w:w="1985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产品规模上限</w:t>
            </w:r>
          </w:p>
        </w:tc>
        <w:tc>
          <w:tcPr>
            <w:tcW w:w="2835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200亿元</w:t>
            </w:r>
          </w:p>
        </w:tc>
      </w:tr>
      <w:tr w:rsidR="00042230" w:rsidTr="007D6923">
        <w:tc>
          <w:tcPr>
            <w:tcW w:w="3544" w:type="dxa"/>
          </w:tcPr>
          <w:p w:rsidR="00042230" w:rsidRDefault="007B7E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渝农商理财江渝财富天添金兴时6M定开1号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（每周开放）（21GSGK31101）</w:t>
            </w:r>
          </w:p>
        </w:tc>
        <w:tc>
          <w:tcPr>
            <w:tcW w:w="1985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产品规模上限</w:t>
            </w:r>
          </w:p>
        </w:tc>
        <w:tc>
          <w:tcPr>
            <w:tcW w:w="2835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200亿元</w:t>
            </w:r>
          </w:p>
        </w:tc>
      </w:tr>
      <w:tr w:rsidR="00042230" w:rsidTr="007D6923">
        <w:tc>
          <w:tcPr>
            <w:tcW w:w="3544" w:type="dxa"/>
          </w:tcPr>
          <w:p w:rsidR="00042230" w:rsidRDefault="007B7E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渝农商理财江渝财富天添金兴时9M定开1号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（每周开放）（21GSGK41101）</w:t>
            </w:r>
          </w:p>
        </w:tc>
        <w:tc>
          <w:tcPr>
            <w:tcW w:w="1985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产品规模上限</w:t>
            </w:r>
          </w:p>
        </w:tc>
        <w:tc>
          <w:tcPr>
            <w:tcW w:w="2835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200亿元</w:t>
            </w:r>
          </w:p>
        </w:tc>
      </w:tr>
      <w:tr w:rsidR="00042230" w:rsidTr="007D6923">
        <w:tc>
          <w:tcPr>
            <w:tcW w:w="3544" w:type="dxa"/>
          </w:tcPr>
          <w:p w:rsidR="00042230" w:rsidRDefault="007B7E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渝农商理财江渝财富天添金兴时12M定开1号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（每周开放）（21GSGK41103）</w:t>
            </w:r>
          </w:p>
        </w:tc>
        <w:tc>
          <w:tcPr>
            <w:tcW w:w="1985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产品规模上限</w:t>
            </w:r>
          </w:p>
        </w:tc>
        <w:tc>
          <w:tcPr>
            <w:tcW w:w="2835" w:type="dxa"/>
          </w:tcPr>
          <w:p w:rsidR="00042230" w:rsidRDefault="007B7E6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200亿元</w:t>
            </w:r>
          </w:p>
        </w:tc>
      </w:tr>
    </w:tbl>
    <w:p w:rsidR="007D6923" w:rsidRDefault="007D6923" w:rsidP="007D6923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本次</w:t>
      </w:r>
      <w:r>
        <w:rPr>
          <w:rFonts w:asciiTheme="minorEastAsia" w:hAnsiTheme="minorEastAsia" w:hint="eastAsia"/>
          <w:szCs w:val="21"/>
        </w:rPr>
        <w:t>调整</w:t>
      </w:r>
      <w:r>
        <w:rPr>
          <w:rFonts w:asciiTheme="minorEastAsia" w:hAnsiTheme="minorEastAsia"/>
          <w:szCs w:val="21"/>
        </w:rPr>
        <w:t>后的理财产品销售文件自2021年1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月6日生效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调整后的销售文件以销售服务机构展示为准</w:t>
      </w:r>
      <w:r>
        <w:rPr>
          <w:rFonts w:asciiTheme="minorEastAsia" w:hAnsiTheme="minorEastAsia" w:hint="eastAsia"/>
          <w:szCs w:val="21"/>
        </w:rPr>
        <w:t>。</w:t>
      </w:r>
      <w:bookmarkStart w:id="0" w:name="_GoBack"/>
      <w:bookmarkEnd w:id="0"/>
    </w:p>
    <w:p w:rsidR="007D6923" w:rsidRDefault="007D6923" w:rsidP="007D6923">
      <w:pPr>
        <w:ind w:firstLineChars="200" w:firstLine="420"/>
        <w:rPr>
          <w:rFonts w:asciiTheme="minorEastAsia" w:hAnsiTheme="minorEastAsia"/>
          <w:szCs w:val="21"/>
        </w:rPr>
      </w:pPr>
    </w:p>
    <w:p w:rsidR="007D6923" w:rsidRDefault="007D6923" w:rsidP="007D692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特此公告</w:t>
      </w:r>
      <w:r>
        <w:rPr>
          <w:rFonts w:asciiTheme="minorEastAsia" w:hAnsiTheme="minorEastAsia"/>
          <w:szCs w:val="21"/>
        </w:rPr>
        <w:t>。</w:t>
      </w:r>
    </w:p>
    <w:p w:rsidR="00042230" w:rsidRDefault="00042230">
      <w:pPr>
        <w:jc w:val="right"/>
        <w:rPr>
          <w:rFonts w:asciiTheme="minorEastAsia" w:hAnsiTheme="minorEastAsia"/>
          <w:szCs w:val="21"/>
        </w:rPr>
      </w:pPr>
    </w:p>
    <w:p w:rsidR="007D6923" w:rsidRDefault="007D6923">
      <w:pPr>
        <w:jc w:val="right"/>
        <w:rPr>
          <w:rFonts w:asciiTheme="minorEastAsia" w:hAnsiTheme="minorEastAsia"/>
          <w:szCs w:val="21"/>
        </w:rPr>
      </w:pPr>
    </w:p>
    <w:p w:rsidR="00042230" w:rsidRDefault="007B7E62" w:rsidP="007D6923">
      <w:pPr>
        <w:ind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渝农商理财有限责任</w:t>
      </w:r>
      <w:r>
        <w:rPr>
          <w:rFonts w:asciiTheme="minorEastAsia" w:hAnsiTheme="minorEastAsia"/>
          <w:szCs w:val="21"/>
        </w:rPr>
        <w:t>公司</w:t>
      </w:r>
    </w:p>
    <w:p w:rsidR="00042230" w:rsidRDefault="007B7E62" w:rsidP="007D6923">
      <w:pPr>
        <w:ind w:leftChars="2900" w:left="6090" w:right="440" w:firstLineChars="850" w:firstLine="178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20</w:t>
      </w:r>
      <w:r>
        <w:rPr>
          <w:rFonts w:asciiTheme="minorEastAsia" w:hAnsiTheme="minorEastAsia"/>
          <w:szCs w:val="21"/>
        </w:rPr>
        <w:t>21年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25</w:t>
      </w:r>
      <w:r>
        <w:rPr>
          <w:rFonts w:asciiTheme="minorEastAsia" w:hAnsiTheme="minorEastAsia"/>
          <w:szCs w:val="21"/>
        </w:rPr>
        <w:t>日</w:t>
      </w:r>
    </w:p>
    <w:p w:rsidR="00042230" w:rsidRDefault="00042230">
      <w:pPr>
        <w:jc w:val="right"/>
        <w:rPr>
          <w:sz w:val="22"/>
        </w:rPr>
      </w:pPr>
    </w:p>
    <w:p w:rsidR="00042230" w:rsidRDefault="00042230">
      <w:pPr>
        <w:jc w:val="right"/>
        <w:rPr>
          <w:sz w:val="22"/>
        </w:rPr>
      </w:pPr>
    </w:p>
    <w:p w:rsidR="00042230" w:rsidRDefault="00042230">
      <w:pPr>
        <w:rPr>
          <w:sz w:val="22"/>
        </w:rPr>
      </w:pPr>
    </w:p>
    <w:p w:rsidR="00042230" w:rsidRDefault="00042230">
      <w:pPr>
        <w:jc w:val="right"/>
        <w:rPr>
          <w:sz w:val="22"/>
        </w:rPr>
      </w:pPr>
    </w:p>
    <w:sectPr w:rsidR="0004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CA4" w:rsidRDefault="00F20CA4" w:rsidP="007D6923">
      <w:r>
        <w:separator/>
      </w:r>
    </w:p>
  </w:endnote>
  <w:endnote w:type="continuationSeparator" w:id="0">
    <w:p w:rsidR="00F20CA4" w:rsidRDefault="00F20CA4" w:rsidP="007D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CA4" w:rsidRDefault="00F20CA4" w:rsidP="007D6923">
      <w:r>
        <w:separator/>
      </w:r>
    </w:p>
  </w:footnote>
  <w:footnote w:type="continuationSeparator" w:id="0">
    <w:p w:rsidR="00F20CA4" w:rsidRDefault="00F20CA4" w:rsidP="007D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42230"/>
    <w:rsid w:val="0006188D"/>
    <w:rsid w:val="0007029C"/>
    <w:rsid w:val="00097C54"/>
    <w:rsid w:val="000B24CC"/>
    <w:rsid w:val="000C6476"/>
    <w:rsid w:val="00101DBD"/>
    <w:rsid w:val="00146F30"/>
    <w:rsid w:val="00151E0C"/>
    <w:rsid w:val="001A5F93"/>
    <w:rsid w:val="001D0CA1"/>
    <w:rsid w:val="00226692"/>
    <w:rsid w:val="00240A80"/>
    <w:rsid w:val="002728BD"/>
    <w:rsid w:val="002B14D9"/>
    <w:rsid w:val="002F7B14"/>
    <w:rsid w:val="0031338E"/>
    <w:rsid w:val="00324002"/>
    <w:rsid w:val="00350F06"/>
    <w:rsid w:val="0036745E"/>
    <w:rsid w:val="003B2D6D"/>
    <w:rsid w:val="004437E5"/>
    <w:rsid w:val="004616CA"/>
    <w:rsid w:val="004750CB"/>
    <w:rsid w:val="004A38A1"/>
    <w:rsid w:val="004B15FE"/>
    <w:rsid w:val="005511E3"/>
    <w:rsid w:val="0057526E"/>
    <w:rsid w:val="005A0BA6"/>
    <w:rsid w:val="005B41A0"/>
    <w:rsid w:val="006246D9"/>
    <w:rsid w:val="00627001"/>
    <w:rsid w:val="00651362"/>
    <w:rsid w:val="00681038"/>
    <w:rsid w:val="0069439D"/>
    <w:rsid w:val="006A0DF7"/>
    <w:rsid w:val="006F4B6D"/>
    <w:rsid w:val="00714FA8"/>
    <w:rsid w:val="00744E37"/>
    <w:rsid w:val="00766C60"/>
    <w:rsid w:val="007877FC"/>
    <w:rsid w:val="007B630F"/>
    <w:rsid w:val="007B7E62"/>
    <w:rsid w:val="007D44F4"/>
    <w:rsid w:val="007D6923"/>
    <w:rsid w:val="008044B5"/>
    <w:rsid w:val="008604E3"/>
    <w:rsid w:val="00871118"/>
    <w:rsid w:val="00894BDE"/>
    <w:rsid w:val="008A0991"/>
    <w:rsid w:val="008F4DE0"/>
    <w:rsid w:val="009E5B33"/>
    <w:rsid w:val="00A13826"/>
    <w:rsid w:val="00A21FEC"/>
    <w:rsid w:val="00A341A6"/>
    <w:rsid w:val="00A41EE8"/>
    <w:rsid w:val="00A46754"/>
    <w:rsid w:val="00B359C7"/>
    <w:rsid w:val="00B43869"/>
    <w:rsid w:val="00BB0EBB"/>
    <w:rsid w:val="00C21DBD"/>
    <w:rsid w:val="00C36D0B"/>
    <w:rsid w:val="00C87279"/>
    <w:rsid w:val="00CA3664"/>
    <w:rsid w:val="00CB0676"/>
    <w:rsid w:val="00CB5450"/>
    <w:rsid w:val="00CE2BBC"/>
    <w:rsid w:val="00D32C8C"/>
    <w:rsid w:val="00D55780"/>
    <w:rsid w:val="00D62E0F"/>
    <w:rsid w:val="00D66B67"/>
    <w:rsid w:val="00E20A16"/>
    <w:rsid w:val="00E4591A"/>
    <w:rsid w:val="00EA4A4F"/>
    <w:rsid w:val="00EA64F8"/>
    <w:rsid w:val="00EC607A"/>
    <w:rsid w:val="00ED01DB"/>
    <w:rsid w:val="00EF62A2"/>
    <w:rsid w:val="00F16162"/>
    <w:rsid w:val="00F20CA4"/>
    <w:rsid w:val="00F242EC"/>
    <w:rsid w:val="00F3136B"/>
    <w:rsid w:val="00F34709"/>
    <w:rsid w:val="00F348E8"/>
    <w:rsid w:val="00F67B18"/>
    <w:rsid w:val="00F67CBD"/>
    <w:rsid w:val="00FB435D"/>
    <w:rsid w:val="00FD750A"/>
    <w:rsid w:val="00FE18AC"/>
    <w:rsid w:val="02944C8E"/>
    <w:rsid w:val="27472ADF"/>
    <w:rsid w:val="77C00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252D0-3E84-4EFA-BF48-0C1E03F9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ADFAB7-A2AA-417E-9F25-9E5683CC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总行李笑一</dc:creator>
  <cp:lastModifiedBy>邓鑫</cp:lastModifiedBy>
  <cp:revision>497</cp:revision>
  <cp:lastPrinted>2019-06-28T05:59:00Z</cp:lastPrinted>
  <dcterms:created xsi:type="dcterms:W3CDTF">2017-12-13T14:23:00Z</dcterms:created>
  <dcterms:modified xsi:type="dcterms:W3CDTF">2021-11-26T07:27:00Z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30D8485BFC094883BC1A7CF023787CB8</vt:lpwstr>
  </property>
</Properties>
</file>