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18" w:rsidRDefault="00871118"/>
    <w:p w:rsidR="00871118" w:rsidRDefault="00871118"/>
    <w:p w:rsidR="004437E5" w:rsidRPr="004B15FE" w:rsidRDefault="00B122D6" w:rsidP="00F8036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渝农商理财有限责任公司</w:t>
      </w:r>
      <w:r w:rsidR="00F80368">
        <w:rPr>
          <w:rFonts w:asciiTheme="majorEastAsia" w:eastAsiaTheme="majorEastAsia" w:hAnsiTheme="majorEastAsia" w:hint="eastAsia"/>
          <w:b/>
          <w:sz w:val="32"/>
          <w:szCs w:val="32"/>
        </w:rPr>
        <w:t>渝农商理财江渝财富天添金兴时1年定开1号</w:t>
      </w:r>
      <w:r w:rsidR="008604E3" w:rsidRPr="004B15FE">
        <w:rPr>
          <w:rFonts w:asciiTheme="majorEastAsia" w:eastAsiaTheme="majorEastAsia" w:hAnsiTheme="majorEastAsia"/>
          <w:b/>
          <w:sz w:val="32"/>
          <w:szCs w:val="32"/>
        </w:rPr>
        <w:t>理财产品调整公告</w:t>
      </w:r>
    </w:p>
    <w:p w:rsidR="004437E5" w:rsidRDefault="004437E5" w:rsidP="00871118">
      <w:pPr>
        <w:jc w:val="left"/>
        <w:rPr>
          <w:sz w:val="22"/>
        </w:rPr>
      </w:pPr>
    </w:p>
    <w:p w:rsidR="000C6476" w:rsidRDefault="000C6476" w:rsidP="00871118">
      <w:pPr>
        <w:jc w:val="left"/>
        <w:rPr>
          <w:sz w:val="22"/>
        </w:rPr>
      </w:pPr>
    </w:p>
    <w:p w:rsidR="008604E3" w:rsidRPr="00146F30" w:rsidRDefault="00871118" w:rsidP="00871118">
      <w:pPr>
        <w:jc w:val="left"/>
        <w:rPr>
          <w:rFonts w:asciiTheme="minorEastAsia" w:hAnsiTheme="minorEastAsia"/>
          <w:szCs w:val="21"/>
        </w:rPr>
      </w:pPr>
      <w:r w:rsidRPr="00146F30">
        <w:rPr>
          <w:rFonts w:asciiTheme="minorEastAsia" w:hAnsiTheme="minorEastAsia" w:hint="eastAsia"/>
          <w:szCs w:val="21"/>
        </w:rPr>
        <w:t>尊敬的</w:t>
      </w:r>
      <w:r w:rsidRPr="00146F30">
        <w:rPr>
          <w:rFonts w:asciiTheme="minorEastAsia" w:hAnsiTheme="minorEastAsia"/>
          <w:szCs w:val="21"/>
        </w:rPr>
        <w:t>客户：</w:t>
      </w:r>
    </w:p>
    <w:p w:rsidR="00871118" w:rsidRDefault="00212452" w:rsidP="00670561">
      <w:pPr>
        <w:ind w:firstLine="420"/>
        <w:jc w:val="left"/>
        <w:rPr>
          <w:rFonts w:asciiTheme="minorEastAsia" w:hAnsiTheme="minorEastAsia" w:cs="Arial"/>
          <w:color w:val="000000"/>
          <w:szCs w:val="21"/>
        </w:rPr>
      </w:pPr>
      <w:r>
        <w:rPr>
          <w:rFonts w:asciiTheme="minorEastAsia" w:hAnsiTheme="minorEastAsia" w:cs="Arial" w:hint="eastAsia"/>
          <w:color w:val="000000"/>
          <w:szCs w:val="21"/>
        </w:rPr>
        <w:t>根据</w:t>
      </w:r>
      <w:r>
        <w:rPr>
          <w:rFonts w:asciiTheme="minorEastAsia" w:hAnsiTheme="minorEastAsia" w:cs="Arial"/>
          <w:color w:val="000000"/>
          <w:szCs w:val="21"/>
        </w:rPr>
        <w:t>产品</w:t>
      </w:r>
      <w:r w:rsidR="00AB49AC" w:rsidRPr="00AB49AC">
        <w:rPr>
          <w:rFonts w:asciiTheme="minorEastAsia" w:hAnsiTheme="minorEastAsia" w:cs="Arial"/>
          <w:color w:val="000000"/>
          <w:szCs w:val="21"/>
        </w:rPr>
        <w:t>运作</w:t>
      </w:r>
      <w:r>
        <w:rPr>
          <w:rFonts w:asciiTheme="minorEastAsia" w:hAnsiTheme="minorEastAsia" w:cs="Arial"/>
          <w:color w:val="000000"/>
          <w:szCs w:val="21"/>
        </w:rPr>
        <w:t>需要</w:t>
      </w:r>
      <w:r w:rsidR="00AB49AC" w:rsidRPr="00AB49AC">
        <w:rPr>
          <w:rFonts w:asciiTheme="minorEastAsia" w:hAnsiTheme="minorEastAsia" w:cs="Arial"/>
          <w:color w:val="000000"/>
          <w:szCs w:val="21"/>
        </w:rPr>
        <w:t>，</w:t>
      </w:r>
      <w:r w:rsidR="00F3293F">
        <w:rPr>
          <w:rFonts w:asciiTheme="minorEastAsia" w:hAnsiTheme="minorEastAsia" w:cs="Arial"/>
          <w:color w:val="000000"/>
          <w:szCs w:val="21"/>
        </w:rPr>
        <w:t>渝农商理财有限责任公司</w:t>
      </w:r>
      <w:r w:rsidR="002B0AB1">
        <w:rPr>
          <w:rFonts w:asciiTheme="minorEastAsia" w:hAnsiTheme="minorEastAsia" w:cs="Arial"/>
          <w:color w:val="000000"/>
          <w:szCs w:val="21"/>
        </w:rPr>
        <w:t>将在</w:t>
      </w:r>
      <w:r w:rsidR="003A20D6">
        <w:rPr>
          <w:rFonts w:asciiTheme="minorEastAsia" w:hAnsiTheme="minorEastAsia" w:hint="eastAsia"/>
          <w:szCs w:val="21"/>
        </w:rPr>
        <w:t>渝农商理财江渝财富天添金兴时1年定开1号</w:t>
      </w:r>
      <w:r w:rsidR="00F3293F" w:rsidRPr="00146F30">
        <w:rPr>
          <w:rFonts w:asciiTheme="minorEastAsia" w:hAnsiTheme="minorEastAsia" w:cs="Arial"/>
          <w:color w:val="000000"/>
          <w:szCs w:val="21"/>
        </w:rPr>
        <w:t>理财产品</w:t>
      </w:r>
      <w:r w:rsidR="002B0AB1">
        <w:rPr>
          <w:rFonts w:asciiTheme="minorEastAsia" w:hAnsiTheme="minorEastAsia" w:cs="Arial"/>
          <w:color w:val="000000"/>
          <w:szCs w:val="21"/>
        </w:rPr>
        <w:t>下一投资周期</w:t>
      </w:r>
      <w:r w:rsidR="002B457B">
        <w:rPr>
          <w:rFonts w:asciiTheme="minorEastAsia" w:hAnsiTheme="minorEastAsia" w:cs="Arial"/>
          <w:color w:val="000000"/>
          <w:szCs w:val="21"/>
        </w:rPr>
        <w:t>起</w:t>
      </w:r>
      <w:bookmarkStart w:id="0" w:name="_GoBack"/>
      <w:bookmarkEnd w:id="0"/>
      <w:r w:rsidR="002B0AB1">
        <w:rPr>
          <w:rFonts w:asciiTheme="minorEastAsia" w:hAnsiTheme="minorEastAsia" w:cs="Arial" w:hint="eastAsia"/>
          <w:color w:val="000000"/>
          <w:szCs w:val="21"/>
        </w:rPr>
        <w:t>，对</w:t>
      </w:r>
      <w:r w:rsidR="005F44B6">
        <w:rPr>
          <w:rFonts w:asciiTheme="minorEastAsia" w:hAnsiTheme="minorEastAsia" w:cs="Arial"/>
          <w:color w:val="000000"/>
          <w:szCs w:val="21"/>
        </w:rPr>
        <w:t>业绩比较基准和</w:t>
      </w:r>
      <w:r>
        <w:rPr>
          <w:rFonts w:asciiTheme="minorEastAsia" w:hAnsiTheme="minorEastAsia" w:cs="Arial" w:hint="eastAsia"/>
          <w:color w:val="000000"/>
          <w:szCs w:val="21"/>
        </w:rPr>
        <w:t>部分费率</w:t>
      </w:r>
      <w:r w:rsidR="00C44E32">
        <w:rPr>
          <w:rFonts w:asciiTheme="minorEastAsia" w:hAnsiTheme="minorEastAsia" w:cs="Arial"/>
          <w:color w:val="000000"/>
          <w:szCs w:val="21"/>
        </w:rPr>
        <w:t>进行</w:t>
      </w:r>
      <w:r w:rsidR="00C44E32">
        <w:rPr>
          <w:rFonts w:asciiTheme="minorEastAsia" w:hAnsiTheme="minorEastAsia" w:cs="Arial" w:hint="eastAsia"/>
          <w:color w:val="000000"/>
          <w:szCs w:val="21"/>
        </w:rPr>
        <w:t>调整</w:t>
      </w:r>
      <w:r w:rsidR="0068446F">
        <w:rPr>
          <w:rFonts w:asciiTheme="minorEastAsia" w:hAnsiTheme="minorEastAsia" w:cs="Arial" w:hint="eastAsia"/>
          <w:color w:val="000000"/>
          <w:szCs w:val="21"/>
        </w:rPr>
        <w:t>，</w:t>
      </w:r>
      <w:r w:rsidR="00C1486D">
        <w:rPr>
          <w:rFonts w:asciiTheme="minorEastAsia" w:hAnsiTheme="minorEastAsia" w:cs="Arial"/>
          <w:color w:val="000000"/>
          <w:szCs w:val="21"/>
        </w:rPr>
        <w:t>具体</w:t>
      </w:r>
      <w:r w:rsidR="00A000DE">
        <w:rPr>
          <w:rFonts w:asciiTheme="minorEastAsia" w:hAnsiTheme="minorEastAsia" w:cs="Arial"/>
          <w:color w:val="000000"/>
          <w:szCs w:val="21"/>
        </w:rPr>
        <w:t>调整</w:t>
      </w:r>
      <w:r w:rsidR="003253BB">
        <w:rPr>
          <w:rFonts w:asciiTheme="minorEastAsia" w:hAnsiTheme="minorEastAsia" w:cs="Arial" w:hint="eastAsia"/>
          <w:color w:val="000000"/>
          <w:szCs w:val="21"/>
        </w:rPr>
        <w:t>内容</w:t>
      </w:r>
      <w:r w:rsidR="00871118" w:rsidRPr="00146F30">
        <w:rPr>
          <w:rFonts w:asciiTheme="minorEastAsia" w:hAnsiTheme="minorEastAsia" w:cs="Arial"/>
          <w:color w:val="000000"/>
          <w:szCs w:val="21"/>
        </w:rPr>
        <w:t>如下：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260"/>
        <w:gridCol w:w="2977"/>
      </w:tblGrid>
      <w:tr w:rsidR="002B0AB1" w:rsidRPr="00D23260" w:rsidTr="002B0AB1">
        <w:trPr>
          <w:trHeight w:val="1034"/>
        </w:trPr>
        <w:tc>
          <w:tcPr>
            <w:tcW w:w="2093" w:type="dxa"/>
            <w:vAlign w:val="center"/>
          </w:tcPr>
          <w:p w:rsidR="002B0AB1" w:rsidRPr="00D23260" w:rsidRDefault="002B0AB1" w:rsidP="00B724F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产品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名称及</w:t>
            </w:r>
            <w:r w:rsidRPr="00D23260">
              <w:rPr>
                <w:rFonts w:ascii="仿宋" w:eastAsia="仿宋" w:hAnsi="仿宋" w:hint="eastAsia"/>
                <w:bCs/>
                <w:sz w:val="24"/>
                <w:szCs w:val="24"/>
              </w:rPr>
              <w:t>编号</w:t>
            </w:r>
          </w:p>
        </w:tc>
        <w:tc>
          <w:tcPr>
            <w:tcW w:w="3260" w:type="dxa"/>
            <w:vAlign w:val="center"/>
          </w:tcPr>
          <w:p w:rsidR="002B0AB1" w:rsidRPr="00D23260" w:rsidRDefault="002B0AB1" w:rsidP="00B724F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调整内容</w:t>
            </w:r>
          </w:p>
        </w:tc>
        <w:tc>
          <w:tcPr>
            <w:tcW w:w="2977" w:type="dxa"/>
            <w:vAlign w:val="center"/>
          </w:tcPr>
          <w:p w:rsidR="002B0AB1" w:rsidRPr="00D23260" w:rsidRDefault="002B0AB1" w:rsidP="00B724F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调整后</w:t>
            </w:r>
          </w:p>
        </w:tc>
      </w:tr>
      <w:tr w:rsidR="002B0AB1" w:rsidRPr="00D23260" w:rsidTr="002B0AB1">
        <w:trPr>
          <w:trHeight w:val="1029"/>
        </w:trPr>
        <w:tc>
          <w:tcPr>
            <w:tcW w:w="2093" w:type="dxa"/>
            <w:vMerge w:val="restart"/>
            <w:vAlign w:val="center"/>
          </w:tcPr>
          <w:p w:rsidR="002B0AB1" w:rsidRPr="00D23260" w:rsidRDefault="002B0AB1" w:rsidP="001D30A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D23260">
              <w:rPr>
                <w:rFonts w:ascii="仿宋" w:eastAsia="仿宋" w:hAnsi="仿宋"/>
                <w:sz w:val="24"/>
                <w:szCs w:val="24"/>
              </w:rPr>
              <w:t>渝农商理财</w:t>
            </w:r>
            <w:r w:rsidRPr="00D23260">
              <w:rPr>
                <w:rFonts w:ascii="仿宋" w:eastAsia="仿宋" w:hAnsi="仿宋" w:hint="eastAsia"/>
                <w:sz w:val="24"/>
                <w:szCs w:val="24"/>
              </w:rPr>
              <w:t>江渝财富天添金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兴时</w:t>
            </w:r>
            <w:r>
              <w:rPr>
                <w:rFonts w:ascii="仿宋" w:eastAsia="仿宋" w:hAnsi="仿宋"/>
                <w:sz w:val="24"/>
                <w:szCs w:val="24"/>
              </w:rPr>
              <w:t>1年定开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1号</w:t>
            </w:r>
            <w:r w:rsidRPr="00D23260">
              <w:rPr>
                <w:rFonts w:ascii="仿宋" w:eastAsia="仿宋" w:hAnsi="仿宋" w:hint="eastAsia"/>
                <w:sz w:val="24"/>
                <w:szCs w:val="24"/>
              </w:rPr>
              <w:t>理财产品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（2</w:t>
            </w:r>
            <w:r>
              <w:rPr>
                <w:rFonts w:ascii="仿宋" w:eastAsia="仿宋" w:hAnsi="仿宋"/>
                <w:sz w:val="24"/>
                <w:szCs w:val="24"/>
              </w:rPr>
              <w:t>0GSGK41001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2B0AB1" w:rsidRPr="00D23260" w:rsidRDefault="002B0AB1" w:rsidP="00506E3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0AB1" w:rsidRPr="00D23260" w:rsidRDefault="002B0AB1" w:rsidP="001D30A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业绩比较基准</w:t>
            </w:r>
          </w:p>
        </w:tc>
        <w:tc>
          <w:tcPr>
            <w:tcW w:w="2977" w:type="dxa"/>
            <w:vAlign w:val="center"/>
          </w:tcPr>
          <w:p w:rsidR="002B0AB1" w:rsidRPr="00D23260" w:rsidRDefault="002B0AB1" w:rsidP="001D30A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4.20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%</w:t>
            </w:r>
          </w:p>
        </w:tc>
      </w:tr>
      <w:tr w:rsidR="002B0AB1" w:rsidRPr="00D23260" w:rsidTr="002B0AB1">
        <w:trPr>
          <w:trHeight w:val="1029"/>
        </w:trPr>
        <w:tc>
          <w:tcPr>
            <w:tcW w:w="2093" w:type="dxa"/>
            <w:vMerge/>
            <w:vAlign w:val="center"/>
          </w:tcPr>
          <w:p w:rsidR="002B0AB1" w:rsidRPr="00D23260" w:rsidRDefault="002B0AB1" w:rsidP="00506E3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0AB1" w:rsidRPr="00D23260" w:rsidRDefault="002B0AB1" w:rsidP="001D30A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固定</w:t>
            </w:r>
            <w:r>
              <w:rPr>
                <w:rFonts w:ascii="仿宋" w:eastAsia="仿宋" w:hAnsi="仿宋"/>
                <w:bCs/>
                <w:sz w:val="24"/>
                <w:szCs w:val="24"/>
              </w:rPr>
              <w:t>管理费率</w:t>
            </w:r>
          </w:p>
        </w:tc>
        <w:tc>
          <w:tcPr>
            <w:tcW w:w="2977" w:type="dxa"/>
            <w:vAlign w:val="center"/>
          </w:tcPr>
          <w:p w:rsidR="002B0AB1" w:rsidRPr="00D23260" w:rsidRDefault="002B0AB1" w:rsidP="001D30AB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0.15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%</w:t>
            </w:r>
          </w:p>
        </w:tc>
      </w:tr>
      <w:tr w:rsidR="002B0AB1" w:rsidRPr="00D23260" w:rsidTr="002B0AB1">
        <w:trPr>
          <w:trHeight w:val="1029"/>
        </w:trPr>
        <w:tc>
          <w:tcPr>
            <w:tcW w:w="2093" w:type="dxa"/>
            <w:vMerge/>
            <w:vAlign w:val="center"/>
          </w:tcPr>
          <w:p w:rsidR="002B0AB1" w:rsidRPr="00D23260" w:rsidRDefault="002B0AB1" w:rsidP="00506E38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0AB1" w:rsidRPr="00D23260" w:rsidRDefault="002B0AB1" w:rsidP="00B724F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销售服务费率</w:t>
            </w:r>
          </w:p>
        </w:tc>
        <w:tc>
          <w:tcPr>
            <w:tcW w:w="2977" w:type="dxa"/>
            <w:vAlign w:val="center"/>
          </w:tcPr>
          <w:p w:rsidR="002B0AB1" w:rsidRPr="00D23260" w:rsidRDefault="002B0AB1" w:rsidP="00B724F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sz w:val="24"/>
                <w:szCs w:val="24"/>
              </w:rPr>
              <w:t>0.10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%</w:t>
            </w:r>
          </w:p>
        </w:tc>
      </w:tr>
    </w:tbl>
    <w:p w:rsidR="00BC013F" w:rsidRPr="003F6A12" w:rsidRDefault="00BC013F" w:rsidP="00DB4098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BC013F">
        <w:rPr>
          <w:rFonts w:asciiTheme="minorEastAsia" w:hAnsiTheme="minorEastAsia"/>
          <w:szCs w:val="21"/>
        </w:rPr>
        <w:t>本次</w:t>
      </w:r>
      <w:r w:rsidR="00B87DE3">
        <w:rPr>
          <w:rFonts w:asciiTheme="minorEastAsia" w:hAnsiTheme="minorEastAsia" w:hint="eastAsia"/>
          <w:szCs w:val="21"/>
        </w:rPr>
        <w:t>调整</w:t>
      </w:r>
      <w:r w:rsidRPr="00BC013F">
        <w:rPr>
          <w:rFonts w:asciiTheme="minorEastAsia" w:hAnsiTheme="minorEastAsia"/>
          <w:szCs w:val="21"/>
        </w:rPr>
        <w:t>后的理财产品销售文件自2021年</w:t>
      </w:r>
      <w:r w:rsidR="009337D9">
        <w:rPr>
          <w:rFonts w:asciiTheme="minorEastAsia" w:hAnsiTheme="minorEastAsia"/>
          <w:szCs w:val="21"/>
        </w:rPr>
        <w:t>10</w:t>
      </w:r>
      <w:r w:rsidRPr="00BC013F">
        <w:rPr>
          <w:rFonts w:asciiTheme="minorEastAsia" w:hAnsiTheme="minorEastAsia"/>
          <w:szCs w:val="21"/>
        </w:rPr>
        <w:t>月</w:t>
      </w:r>
      <w:r w:rsidR="00D81CD7">
        <w:rPr>
          <w:rFonts w:asciiTheme="minorEastAsia" w:hAnsiTheme="minorEastAsia"/>
          <w:szCs w:val="21"/>
        </w:rPr>
        <w:t>26</w:t>
      </w:r>
      <w:r w:rsidR="002C062B">
        <w:rPr>
          <w:rFonts w:asciiTheme="minorEastAsia" w:hAnsiTheme="minorEastAsia"/>
          <w:szCs w:val="21"/>
        </w:rPr>
        <w:t>日生效</w:t>
      </w:r>
      <w:r w:rsidR="002C062B">
        <w:rPr>
          <w:rFonts w:asciiTheme="minorEastAsia" w:hAnsiTheme="minorEastAsia" w:hint="eastAsia"/>
          <w:szCs w:val="21"/>
        </w:rPr>
        <w:t>，</w:t>
      </w:r>
      <w:r w:rsidR="002C062B">
        <w:rPr>
          <w:rFonts w:asciiTheme="minorEastAsia" w:hAnsiTheme="minorEastAsia"/>
          <w:szCs w:val="21"/>
        </w:rPr>
        <w:t>调整后的销售文件以销售服务机构展示为准</w:t>
      </w:r>
      <w:r w:rsidR="002C062B">
        <w:rPr>
          <w:rFonts w:asciiTheme="minorEastAsia" w:hAnsiTheme="minorEastAsia" w:hint="eastAsia"/>
          <w:szCs w:val="21"/>
        </w:rPr>
        <w:t>。</w:t>
      </w:r>
      <w:r w:rsidRPr="00BC013F">
        <w:rPr>
          <w:rFonts w:asciiTheme="minorEastAsia" w:hAnsiTheme="minorEastAsia"/>
          <w:szCs w:val="21"/>
        </w:rPr>
        <w:t>若不接受本次产品管理人对理财产品销售文件</w:t>
      </w:r>
      <w:r w:rsidR="00B87DE3">
        <w:rPr>
          <w:rFonts w:asciiTheme="minorEastAsia" w:hAnsiTheme="minorEastAsia" w:hint="eastAsia"/>
          <w:szCs w:val="21"/>
        </w:rPr>
        <w:t>的</w:t>
      </w:r>
      <w:r w:rsidR="00B87DE3">
        <w:rPr>
          <w:rFonts w:asciiTheme="minorEastAsia" w:hAnsiTheme="minorEastAsia"/>
          <w:szCs w:val="21"/>
        </w:rPr>
        <w:t>调整</w:t>
      </w:r>
      <w:r w:rsidRPr="00BC013F">
        <w:rPr>
          <w:rFonts w:asciiTheme="minorEastAsia" w:hAnsiTheme="minorEastAsia"/>
          <w:szCs w:val="21"/>
        </w:rPr>
        <w:t>，</w:t>
      </w:r>
      <w:r w:rsidR="001251B8">
        <w:rPr>
          <w:rFonts w:asciiTheme="minorEastAsia" w:hAnsiTheme="minorEastAsia"/>
          <w:szCs w:val="21"/>
        </w:rPr>
        <w:t>投资者</w:t>
      </w:r>
      <w:r w:rsidRPr="00BC013F">
        <w:rPr>
          <w:rFonts w:asciiTheme="minorEastAsia" w:hAnsiTheme="minorEastAsia"/>
          <w:szCs w:val="21"/>
        </w:rPr>
        <w:t>可</w:t>
      </w:r>
      <w:r w:rsidR="003D0717">
        <w:rPr>
          <w:rFonts w:asciiTheme="minorEastAsia" w:hAnsiTheme="minorEastAsia"/>
          <w:szCs w:val="21"/>
        </w:rPr>
        <w:t>在</w:t>
      </w:r>
      <w:r w:rsidR="00DB4098">
        <w:rPr>
          <w:rFonts w:asciiTheme="minorEastAsia" w:hAnsiTheme="minorEastAsia" w:hint="eastAsia"/>
          <w:szCs w:val="21"/>
        </w:rPr>
        <w:t>产品</w:t>
      </w:r>
      <w:r w:rsidR="00DB4098">
        <w:rPr>
          <w:rFonts w:asciiTheme="minorEastAsia" w:hAnsiTheme="minorEastAsia"/>
          <w:szCs w:val="21"/>
        </w:rPr>
        <w:t>开放日</w:t>
      </w:r>
      <w:r w:rsidR="00DB4098">
        <w:rPr>
          <w:rFonts w:asciiTheme="minorEastAsia" w:hAnsiTheme="minorEastAsia" w:hint="eastAsia"/>
          <w:szCs w:val="21"/>
        </w:rPr>
        <w:t>（2</w:t>
      </w:r>
      <w:r w:rsidR="00DB4098">
        <w:rPr>
          <w:rFonts w:asciiTheme="minorEastAsia" w:hAnsiTheme="minorEastAsia"/>
          <w:szCs w:val="21"/>
        </w:rPr>
        <w:t>021年</w:t>
      </w:r>
      <w:r w:rsidR="00DB4098">
        <w:rPr>
          <w:rFonts w:asciiTheme="minorEastAsia" w:hAnsiTheme="minorEastAsia" w:hint="eastAsia"/>
          <w:szCs w:val="21"/>
        </w:rPr>
        <w:t>1</w:t>
      </w:r>
      <w:r w:rsidR="00DB4098">
        <w:rPr>
          <w:rFonts w:asciiTheme="minorEastAsia" w:hAnsiTheme="minorEastAsia"/>
          <w:szCs w:val="21"/>
        </w:rPr>
        <w:t>0月</w:t>
      </w:r>
      <w:r w:rsidR="00DB4098">
        <w:rPr>
          <w:rFonts w:asciiTheme="minorEastAsia" w:hAnsiTheme="minorEastAsia" w:hint="eastAsia"/>
          <w:szCs w:val="21"/>
        </w:rPr>
        <w:t>2</w:t>
      </w:r>
      <w:r w:rsidR="00DB4098">
        <w:rPr>
          <w:rFonts w:asciiTheme="minorEastAsia" w:hAnsiTheme="minorEastAsia"/>
          <w:szCs w:val="21"/>
        </w:rPr>
        <w:t>5日</w:t>
      </w:r>
      <w:r w:rsidR="00DB4098">
        <w:rPr>
          <w:rFonts w:asciiTheme="minorEastAsia" w:hAnsiTheme="minorEastAsia" w:hint="eastAsia"/>
          <w:szCs w:val="21"/>
        </w:rPr>
        <w:t>）</w:t>
      </w:r>
      <w:r w:rsidR="00DB4098">
        <w:rPr>
          <w:rFonts w:asciiTheme="minorEastAsia" w:hAnsiTheme="minorEastAsia"/>
          <w:szCs w:val="21"/>
        </w:rPr>
        <w:t>前</w:t>
      </w:r>
      <w:r w:rsidR="00DB4098">
        <w:rPr>
          <w:rFonts w:asciiTheme="minorEastAsia" w:hAnsiTheme="minorEastAsia" w:hint="eastAsia"/>
          <w:szCs w:val="21"/>
        </w:rPr>
        <w:t>7</w:t>
      </w:r>
      <w:r w:rsidR="002D5067">
        <w:rPr>
          <w:rFonts w:asciiTheme="minorEastAsia" w:hAnsiTheme="minorEastAsia" w:hint="eastAsia"/>
          <w:szCs w:val="21"/>
        </w:rPr>
        <w:t>个自然日（含）至开放日当日（含）提交</w:t>
      </w:r>
      <w:r w:rsidR="00DB4098">
        <w:rPr>
          <w:rFonts w:asciiTheme="minorEastAsia" w:hAnsiTheme="minorEastAsia" w:hint="eastAsia"/>
          <w:szCs w:val="21"/>
        </w:rPr>
        <w:t>赎回申请</w:t>
      </w:r>
      <w:r w:rsidRPr="00BC013F">
        <w:rPr>
          <w:rFonts w:asciiTheme="minorEastAsia" w:hAnsiTheme="minorEastAsia"/>
          <w:szCs w:val="21"/>
        </w:rPr>
        <w:t>，若</w:t>
      </w:r>
      <w:r w:rsidR="00B87DE3">
        <w:rPr>
          <w:rFonts w:asciiTheme="minorEastAsia" w:hAnsiTheme="minorEastAsia"/>
          <w:szCs w:val="21"/>
        </w:rPr>
        <w:t>投资者未进行赎回并</w:t>
      </w:r>
      <w:r w:rsidR="001251B8">
        <w:rPr>
          <w:rFonts w:asciiTheme="minorEastAsia" w:hAnsiTheme="minorEastAsia"/>
          <w:szCs w:val="21"/>
        </w:rPr>
        <w:t>继续持有本理财产品</w:t>
      </w:r>
      <w:r w:rsidR="001251B8">
        <w:rPr>
          <w:rFonts w:asciiTheme="minorEastAsia" w:hAnsiTheme="minorEastAsia" w:hint="eastAsia"/>
          <w:szCs w:val="21"/>
        </w:rPr>
        <w:t>，</w:t>
      </w:r>
      <w:r w:rsidR="003E5C6E">
        <w:rPr>
          <w:rFonts w:asciiTheme="minorEastAsia" w:hAnsiTheme="minorEastAsia" w:hint="eastAsia"/>
          <w:szCs w:val="21"/>
        </w:rPr>
        <w:t>或在</w:t>
      </w:r>
      <w:r w:rsidR="000F2CDF">
        <w:rPr>
          <w:rFonts w:asciiTheme="minorEastAsia" w:hAnsiTheme="minorEastAsia" w:hint="eastAsia"/>
          <w:szCs w:val="21"/>
        </w:rPr>
        <w:t>上述期间</w:t>
      </w:r>
      <w:r w:rsidR="003E5C6E">
        <w:rPr>
          <w:rFonts w:asciiTheme="minorEastAsia" w:hAnsiTheme="minorEastAsia" w:hint="eastAsia"/>
          <w:szCs w:val="21"/>
        </w:rPr>
        <w:t>申购本理财产品，</w:t>
      </w:r>
      <w:r w:rsidRPr="00BC013F">
        <w:rPr>
          <w:rFonts w:asciiTheme="minorEastAsia" w:hAnsiTheme="minorEastAsia"/>
          <w:szCs w:val="21"/>
        </w:rPr>
        <w:t>则视同认可本次理财产品销售文件的</w:t>
      </w:r>
      <w:r w:rsidR="00B87DE3">
        <w:rPr>
          <w:rFonts w:asciiTheme="minorEastAsia" w:hAnsiTheme="minorEastAsia" w:hint="eastAsia"/>
          <w:szCs w:val="21"/>
        </w:rPr>
        <w:t>调整</w:t>
      </w:r>
      <w:r w:rsidR="00945E9B">
        <w:rPr>
          <w:rFonts w:asciiTheme="minorEastAsia" w:hAnsiTheme="minorEastAsia" w:hint="eastAsia"/>
          <w:szCs w:val="21"/>
        </w:rPr>
        <w:t>且</w:t>
      </w:r>
      <w:r w:rsidRPr="00BC013F">
        <w:rPr>
          <w:rFonts w:asciiTheme="minorEastAsia" w:hAnsiTheme="minorEastAsia"/>
          <w:szCs w:val="21"/>
        </w:rPr>
        <w:t>同意适用修订后的理财产品销售文件。</w:t>
      </w:r>
    </w:p>
    <w:p w:rsidR="005B2103" w:rsidRDefault="005B2103" w:rsidP="00146F30">
      <w:pPr>
        <w:rPr>
          <w:rFonts w:asciiTheme="minorEastAsia" w:hAnsiTheme="minorEastAsia"/>
          <w:szCs w:val="21"/>
        </w:rPr>
      </w:pPr>
    </w:p>
    <w:p w:rsidR="004437E5" w:rsidRPr="00146F30" w:rsidRDefault="00977CC4" w:rsidP="00B65ACE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特此公告</w:t>
      </w:r>
      <w:r w:rsidR="00871118" w:rsidRPr="00146F30">
        <w:rPr>
          <w:rFonts w:asciiTheme="minorEastAsia" w:hAnsiTheme="minorEastAsia"/>
          <w:szCs w:val="21"/>
        </w:rPr>
        <w:t>。</w:t>
      </w:r>
    </w:p>
    <w:p w:rsidR="004437E5" w:rsidRPr="00146F30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4437E5" w:rsidRDefault="004437E5" w:rsidP="00871118">
      <w:pPr>
        <w:jc w:val="right"/>
        <w:rPr>
          <w:rFonts w:asciiTheme="minorEastAsia" w:hAnsiTheme="minorEastAsia"/>
          <w:szCs w:val="21"/>
        </w:rPr>
      </w:pPr>
    </w:p>
    <w:p w:rsidR="00146F30" w:rsidRPr="00146F30" w:rsidRDefault="00146F30" w:rsidP="00871118">
      <w:pPr>
        <w:jc w:val="right"/>
        <w:rPr>
          <w:rFonts w:asciiTheme="minorEastAsia" w:hAnsiTheme="minorEastAsia"/>
          <w:szCs w:val="21"/>
        </w:rPr>
      </w:pPr>
    </w:p>
    <w:p w:rsidR="00BA2129" w:rsidRDefault="00BA2129" w:rsidP="00BA2129">
      <w:pPr>
        <w:ind w:right="440" w:firstLineChars="2600" w:firstLine="5460"/>
        <w:rPr>
          <w:rFonts w:asciiTheme="minorEastAsia" w:hAnsiTheme="minorEastAsia"/>
          <w:szCs w:val="21"/>
        </w:rPr>
      </w:pPr>
      <w:r>
        <w:rPr>
          <w:rFonts w:asciiTheme="minorEastAsia" w:hAnsiTheme="minorEastAsia" w:cs="Arial"/>
          <w:color w:val="000000"/>
          <w:szCs w:val="21"/>
        </w:rPr>
        <w:t>渝农商理财有限责任公司</w:t>
      </w:r>
      <w:r w:rsidR="00FB0182"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</w:t>
      </w:r>
    </w:p>
    <w:p w:rsidR="00871118" w:rsidRPr="00146F30" w:rsidRDefault="00FB0182" w:rsidP="00BA2129">
      <w:pPr>
        <w:ind w:right="440" w:firstLineChars="2750" w:firstLine="57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20</w:t>
      </w:r>
      <w:r w:rsidR="00BA2129">
        <w:rPr>
          <w:rFonts w:asciiTheme="minorEastAsia" w:hAnsiTheme="minorEastAsia"/>
          <w:szCs w:val="21"/>
        </w:rPr>
        <w:t>21</w:t>
      </w:r>
      <w:r w:rsidR="00871118" w:rsidRPr="00146F30">
        <w:rPr>
          <w:rFonts w:asciiTheme="minorEastAsia" w:hAnsiTheme="minorEastAsia"/>
          <w:szCs w:val="21"/>
        </w:rPr>
        <w:t>年</w:t>
      </w:r>
      <w:r w:rsidR="00DF35D9">
        <w:rPr>
          <w:rFonts w:asciiTheme="minorEastAsia" w:hAnsiTheme="minorEastAsia"/>
          <w:szCs w:val="21"/>
        </w:rPr>
        <w:t>10</w:t>
      </w:r>
      <w:r w:rsidR="00871118" w:rsidRPr="00146F30">
        <w:rPr>
          <w:rFonts w:asciiTheme="minorEastAsia" w:hAnsiTheme="minorEastAsia"/>
          <w:szCs w:val="21"/>
        </w:rPr>
        <w:t>月</w:t>
      </w:r>
      <w:r w:rsidR="009861C4">
        <w:rPr>
          <w:rFonts w:asciiTheme="minorEastAsia" w:hAnsiTheme="minorEastAsia"/>
          <w:szCs w:val="21"/>
        </w:rPr>
        <w:t>14</w:t>
      </w:r>
      <w:r w:rsidR="00871118" w:rsidRPr="00146F30">
        <w:rPr>
          <w:rFonts w:asciiTheme="minorEastAsia" w:hAnsiTheme="minorEastAsia"/>
          <w:szCs w:val="21"/>
        </w:rPr>
        <w:t>日</w:t>
      </w:r>
    </w:p>
    <w:p w:rsidR="00CB5450" w:rsidRDefault="00CB5450" w:rsidP="00DB4098">
      <w:pPr>
        <w:ind w:right="220"/>
        <w:jc w:val="right"/>
        <w:rPr>
          <w:sz w:val="22"/>
        </w:rPr>
      </w:pPr>
    </w:p>
    <w:p w:rsidR="00CB5450" w:rsidRDefault="00CB5450" w:rsidP="00871118">
      <w:pPr>
        <w:jc w:val="right"/>
        <w:rPr>
          <w:sz w:val="22"/>
        </w:rPr>
      </w:pPr>
    </w:p>
    <w:p w:rsidR="00CB5450" w:rsidRDefault="00CB5450" w:rsidP="004437E5">
      <w:pPr>
        <w:rPr>
          <w:sz w:val="22"/>
        </w:rPr>
      </w:pPr>
    </w:p>
    <w:p w:rsidR="00CB5450" w:rsidRDefault="00CB5450" w:rsidP="00CB5450">
      <w:pPr>
        <w:jc w:val="right"/>
        <w:rPr>
          <w:sz w:val="22"/>
        </w:rPr>
      </w:pPr>
    </w:p>
    <w:sectPr w:rsidR="00CB5450" w:rsidSect="00A1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D7" w:rsidRDefault="008227D7" w:rsidP="008F4DE0">
      <w:r>
        <w:separator/>
      </w:r>
    </w:p>
  </w:endnote>
  <w:endnote w:type="continuationSeparator" w:id="0">
    <w:p w:rsidR="008227D7" w:rsidRDefault="008227D7" w:rsidP="008F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D7" w:rsidRDefault="008227D7" w:rsidP="008F4DE0">
      <w:r>
        <w:separator/>
      </w:r>
    </w:p>
  </w:footnote>
  <w:footnote w:type="continuationSeparator" w:id="0">
    <w:p w:rsidR="008227D7" w:rsidRDefault="008227D7" w:rsidP="008F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C3CBF"/>
    <w:multiLevelType w:val="hybridMultilevel"/>
    <w:tmpl w:val="94608F0C"/>
    <w:lvl w:ilvl="0" w:tplc="38B24E5C">
      <w:start w:val="1"/>
      <w:numFmt w:val="japaneseCounting"/>
      <w:lvlText w:val="%1、"/>
      <w:lvlJc w:val="left"/>
      <w:pPr>
        <w:ind w:left="857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33935D59"/>
    <w:multiLevelType w:val="hybridMultilevel"/>
    <w:tmpl w:val="7E0AB6A0"/>
    <w:lvl w:ilvl="0" w:tplc="4420F45E">
      <w:start w:val="2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4A9E5986"/>
    <w:multiLevelType w:val="hybridMultilevel"/>
    <w:tmpl w:val="925C3D2A"/>
    <w:lvl w:ilvl="0" w:tplc="1CDC9ECC">
      <w:start w:val="3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EE05BC"/>
    <w:multiLevelType w:val="hybridMultilevel"/>
    <w:tmpl w:val="BEB6D2D0"/>
    <w:lvl w:ilvl="0" w:tplc="51FA61C2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4E3"/>
    <w:rsid w:val="000316AE"/>
    <w:rsid w:val="000605AE"/>
    <w:rsid w:val="0007029C"/>
    <w:rsid w:val="00097C54"/>
    <w:rsid w:val="000C6476"/>
    <w:rsid w:val="000F2CDF"/>
    <w:rsid w:val="00101DBD"/>
    <w:rsid w:val="001147E8"/>
    <w:rsid w:val="00123DE6"/>
    <w:rsid w:val="001251B8"/>
    <w:rsid w:val="001366B5"/>
    <w:rsid w:val="00146F30"/>
    <w:rsid w:val="00151E0C"/>
    <w:rsid w:val="00180C7E"/>
    <w:rsid w:val="00212452"/>
    <w:rsid w:val="00226692"/>
    <w:rsid w:val="002270F4"/>
    <w:rsid w:val="00240A80"/>
    <w:rsid w:val="00257415"/>
    <w:rsid w:val="0029015F"/>
    <w:rsid w:val="002A028C"/>
    <w:rsid w:val="002B0AB1"/>
    <w:rsid w:val="002B14D9"/>
    <w:rsid w:val="002B457B"/>
    <w:rsid w:val="002C062B"/>
    <w:rsid w:val="002D2291"/>
    <w:rsid w:val="002D5067"/>
    <w:rsid w:val="002F7B14"/>
    <w:rsid w:val="0031338E"/>
    <w:rsid w:val="003253BB"/>
    <w:rsid w:val="00350F06"/>
    <w:rsid w:val="00360825"/>
    <w:rsid w:val="00380B40"/>
    <w:rsid w:val="003A20D6"/>
    <w:rsid w:val="003B2D6D"/>
    <w:rsid w:val="003B6C8E"/>
    <w:rsid w:val="003D0717"/>
    <w:rsid w:val="003E5C6E"/>
    <w:rsid w:val="003F6A12"/>
    <w:rsid w:val="00414E57"/>
    <w:rsid w:val="004174FB"/>
    <w:rsid w:val="004437E5"/>
    <w:rsid w:val="004616CA"/>
    <w:rsid w:val="00462A60"/>
    <w:rsid w:val="004750CB"/>
    <w:rsid w:val="004A066A"/>
    <w:rsid w:val="004B15FE"/>
    <w:rsid w:val="00506E38"/>
    <w:rsid w:val="00512F59"/>
    <w:rsid w:val="00546C64"/>
    <w:rsid w:val="0057526E"/>
    <w:rsid w:val="00576765"/>
    <w:rsid w:val="005946EE"/>
    <w:rsid w:val="005A0BA6"/>
    <w:rsid w:val="005B2103"/>
    <w:rsid w:val="005F44B6"/>
    <w:rsid w:val="006246D9"/>
    <w:rsid w:val="00651362"/>
    <w:rsid w:val="00670561"/>
    <w:rsid w:val="00681038"/>
    <w:rsid w:val="0068446F"/>
    <w:rsid w:val="0069135B"/>
    <w:rsid w:val="0069439D"/>
    <w:rsid w:val="00697861"/>
    <w:rsid w:val="006A0DF7"/>
    <w:rsid w:val="006B1735"/>
    <w:rsid w:val="006F4B6D"/>
    <w:rsid w:val="007877FC"/>
    <w:rsid w:val="007A494A"/>
    <w:rsid w:val="007B630F"/>
    <w:rsid w:val="007D3D53"/>
    <w:rsid w:val="007D44F4"/>
    <w:rsid w:val="008227D7"/>
    <w:rsid w:val="008604E3"/>
    <w:rsid w:val="00871118"/>
    <w:rsid w:val="00894BDE"/>
    <w:rsid w:val="008A0991"/>
    <w:rsid w:val="008A3B39"/>
    <w:rsid w:val="008F4DE0"/>
    <w:rsid w:val="0090658A"/>
    <w:rsid w:val="00921C52"/>
    <w:rsid w:val="009337D9"/>
    <w:rsid w:val="00945E9B"/>
    <w:rsid w:val="00977CC4"/>
    <w:rsid w:val="009861C4"/>
    <w:rsid w:val="00987414"/>
    <w:rsid w:val="009D5ECE"/>
    <w:rsid w:val="009E50A2"/>
    <w:rsid w:val="009E5B33"/>
    <w:rsid w:val="00A000DE"/>
    <w:rsid w:val="00A13826"/>
    <w:rsid w:val="00A21FEC"/>
    <w:rsid w:val="00A341A6"/>
    <w:rsid w:val="00A40151"/>
    <w:rsid w:val="00A46754"/>
    <w:rsid w:val="00A47FD8"/>
    <w:rsid w:val="00AB49AC"/>
    <w:rsid w:val="00AB67CD"/>
    <w:rsid w:val="00B122D6"/>
    <w:rsid w:val="00B359C7"/>
    <w:rsid w:val="00B43869"/>
    <w:rsid w:val="00B65ACE"/>
    <w:rsid w:val="00B87DE3"/>
    <w:rsid w:val="00BA2129"/>
    <w:rsid w:val="00BC013F"/>
    <w:rsid w:val="00BD34A0"/>
    <w:rsid w:val="00C02B82"/>
    <w:rsid w:val="00C1486D"/>
    <w:rsid w:val="00C21DBD"/>
    <w:rsid w:val="00C36D0B"/>
    <w:rsid w:val="00C44E32"/>
    <w:rsid w:val="00C501EC"/>
    <w:rsid w:val="00C51C2F"/>
    <w:rsid w:val="00C63ECF"/>
    <w:rsid w:val="00C87279"/>
    <w:rsid w:val="00CA0D4B"/>
    <w:rsid w:val="00CA3664"/>
    <w:rsid w:val="00CB5450"/>
    <w:rsid w:val="00D05006"/>
    <w:rsid w:val="00D32C8C"/>
    <w:rsid w:val="00D33E36"/>
    <w:rsid w:val="00D619FF"/>
    <w:rsid w:val="00D62E0F"/>
    <w:rsid w:val="00D7749B"/>
    <w:rsid w:val="00D81CD7"/>
    <w:rsid w:val="00D82E9F"/>
    <w:rsid w:val="00DB4098"/>
    <w:rsid w:val="00DF35D9"/>
    <w:rsid w:val="00DF6B9D"/>
    <w:rsid w:val="00E31397"/>
    <w:rsid w:val="00E3418D"/>
    <w:rsid w:val="00E35597"/>
    <w:rsid w:val="00E4591A"/>
    <w:rsid w:val="00E90D4B"/>
    <w:rsid w:val="00EA4A4F"/>
    <w:rsid w:val="00EC562E"/>
    <w:rsid w:val="00EC607A"/>
    <w:rsid w:val="00F3293F"/>
    <w:rsid w:val="00F348E8"/>
    <w:rsid w:val="00F47E08"/>
    <w:rsid w:val="00F67B18"/>
    <w:rsid w:val="00F80368"/>
    <w:rsid w:val="00FB0182"/>
    <w:rsid w:val="00FB435D"/>
    <w:rsid w:val="00FC47E2"/>
    <w:rsid w:val="00FD400F"/>
    <w:rsid w:val="00FE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44C9D8-4DE8-4446-8D08-EC0F728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40A8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40A8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F4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F4D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F4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F4DE0"/>
    <w:rPr>
      <w:sz w:val="18"/>
      <w:szCs w:val="18"/>
    </w:rPr>
  </w:style>
  <w:style w:type="paragraph" w:styleId="a7">
    <w:name w:val="List Paragraph"/>
    <w:basedOn w:val="a"/>
    <w:uiPriority w:val="34"/>
    <w:qFormat/>
    <w:rsid w:val="00F47E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2E3FA-A233-4463-9A9E-97D2B034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总行李笑一</dc:creator>
  <cp:keywords/>
  <dc:description/>
  <cp:lastModifiedBy>邓鑫</cp:lastModifiedBy>
  <cp:revision>535</cp:revision>
  <cp:lastPrinted>2019-07-16T02:40:00Z</cp:lastPrinted>
  <dcterms:created xsi:type="dcterms:W3CDTF">2017-12-13T14:23:00Z</dcterms:created>
  <dcterms:modified xsi:type="dcterms:W3CDTF">2021-10-14T08:27:00Z</dcterms:modified>
</cp:coreProperties>
</file>