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渝农商理财江渝财富天添金兴时1年定开1号理财产品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渝农商理财江渝财富天添金兴时1年定开1号理财产品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671"/>
        <w:gridCol w:w="1136"/>
        <w:gridCol w:w="1103"/>
        <w:gridCol w:w="804"/>
        <w:gridCol w:w="825"/>
        <w:gridCol w:w="793"/>
        <w:gridCol w:w="75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20GSGK41001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2021年8月6日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兴业消费金融股份公司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兴业消费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同业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267E4160"/>
    <w:rsid w:val="44D26F28"/>
    <w:rsid w:val="66F118B2"/>
    <w:rsid w:val="6A9014E6"/>
    <w:rsid w:val="73051B2F"/>
    <w:rsid w:val="75D712B0"/>
    <w:rsid w:val="75D71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91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2021-08-09T08:36:51Z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778B669115F74FEB90DC2702D5F0EE5A</vt:lpwstr>
  </property>
</Properties>
</file>