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6个月定开4号理财产品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渝农商理财江渝财富天添金兴时6个月定开4号理财产品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21GSGK31003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845,741,880.00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858,629,511.69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1.0152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28"/>
        <w:gridCol w:w="1565"/>
        <w:gridCol w:w="1491"/>
        <w:gridCol w:w="1309"/>
        <w:gridCol w:w="1359"/>
        <w:gridCol w:w="1181"/>
      </w:tblGrid>
      <w:tr>
        <w:tblPrEx>
          <w:tblCellMar>
            <w:top w:w="0" w:type="dxa"/>
            <w:left w:w="0" w:type="dxa"/>
            <w:bottom w:w="0" w:type="dxa"/>
            <w:right w:w="0" w:type="dxa"/>
          </w:tblCellMar>
        </w:tblPrEx>
        <w:trPr>
          <w:trHeight w:val="312" w:hRule="atLeast"/>
        </w:trPr>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555,012,014.36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64.50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305,475,532.76</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35.50</w:t>
            </w:r>
          </w:p>
        </w:tc>
      </w:tr>
      <w:tr>
        <w:tblPrEx>
          <w:tblCellMar>
            <w:top w:w="0" w:type="dxa"/>
            <w:left w:w="0" w:type="dxa"/>
            <w:bottom w:w="0" w:type="dxa"/>
            <w:right w:w="0" w:type="dxa"/>
          </w:tblCellMar>
        </w:tblPrEx>
        <w:trPr>
          <w:trHeight w:val="5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253,995,908.91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29.52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305,475,532.76</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35.50</w:t>
            </w:r>
          </w:p>
        </w:tc>
      </w:tr>
      <w:tr>
        <w:tblPrEx>
          <w:tblCellMar>
            <w:top w:w="0" w:type="dxa"/>
            <w:left w:w="0" w:type="dxa"/>
            <w:bottom w:w="0" w:type="dxa"/>
            <w:right w:w="0" w:type="dxa"/>
          </w:tblCellMar>
        </w:tblPrEx>
        <w:trPr>
          <w:trHeight w:val="4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253,810,416.67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29.50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47,205,688.78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5.48</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555,012,014.36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64.50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305,475,532.76</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35.50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305,475,532.76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洛银租赁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253,810,416.67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20达州03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82,642,169.86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82,308,690.41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47,205,688.78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19常经01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36,421,124.66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20饶资01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29,808,730.55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20绿投03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22,815,193.43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洛银金融租赁股份有限公司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洛银租赁</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49</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4.65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招商银行根据法规、托管协议以及双方约定的投资监督条款，对渝农商理财江渝财富天添金兴时6个月定开4号理财产品的投资行为进行监督。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在对渝农商理财江渝财富天添金兴时6个月定开4号理财产品托管的过程中，严格遵守有关法律法规、托管协议的规定，尽职尽责地履行托管义务并安全保管托管资产。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E7419A4"/>
    <w:rsid w:val="0FB525EE"/>
    <w:rsid w:val="0FC53136"/>
    <w:rsid w:val="0FE909DC"/>
    <w:rsid w:val="109116D6"/>
    <w:rsid w:val="12570CDF"/>
    <w:rsid w:val="12931977"/>
    <w:rsid w:val="12BD274E"/>
    <w:rsid w:val="13814A1B"/>
    <w:rsid w:val="145B1C45"/>
    <w:rsid w:val="154F13DA"/>
    <w:rsid w:val="15F40A44"/>
    <w:rsid w:val="16344310"/>
    <w:rsid w:val="16386E6C"/>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0FE1884"/>
    <w:rsid w:val="51EC6135"/>
    <w:rsid w:val="547924BB"/>
    <w:rsid w:val="572F2943"/>
    <w:rsid w:val="57D83C46"/>
    <w:rsid w:val="586214C2"/>
    <w:rsid w:val="590A25B0"/>
    <w:rsid w:val="5A622306"/>
    <w:rsid w:val="5AB01723"/>
    <w:rsid w:val="5D5E2859"/>
    <w:rsid w:val="621F0476"/>
    <w:rsid w:val="6230351A"/>
    <w:rsid w:val="63D37DC1"/>
    <w:rsid w:val="64C2558C"/>
    <w:rsid w:val="65F5220F"/>
    <w:rsid w:val="671D7CC1"/>
    <w:rsid w:val="687C70C4"/>
    <w:rsid w:val="69074462"/>
    <w:rsid w:val="695E0C31"/>
    <w:rsid w:val="6A250A96"/>
    <w:rsid w:val="6C9B0C01"/>
    <w:rsid w:val="6D5B3725"/>
    <w:rsid w:val="6E546A74"/>
    <w:rsid w:val="6FA67F07"/>
    <w:rsid w:val="70314F7E"/>
    <w:rsid w:val="73322D14"/>
    <w:rsid w:val="75736568"/>
    <w:rsid w:val="75DF65EA"/>
    <w:rsid w:val="773E6275"/>
    <w:rsid w:val="77872228"/>
    <w:rsid w:val="788C0951"/>
    <w:rsid w:val="78C3218A"/>
    <w:rsid w:val="79882DEC"/>
    <w:rsid w:val="79FE5971"/>
    <w:rsid w:val="7B1860A1"/>
    <w:rsid w:val="7BA6096B"/>
    <w:rsid w:val="7D442CD3"/>
    <w:rsid w:val="7D85063B"/>
    <w:rsid w:val="7E1F47F0"/>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2021-07-21T01:58:27Z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