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渝农商理财江渝财富天添金兴时9个月定开1号理财产品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20GSGK41003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206,464,666.12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中国国际金融股份有限公司,华宝基金管理有限公司,广发基金管理有限公司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214,114,465.93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1.0370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201,862,903.01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94.18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410,480.00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0.19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117,510,488.21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54.8</w:t>
            </w:r>
            <w:r>
              <w:rPr>
                <w:rFonts w:hint="eastAsia" w:ascii="宋体" w:hAnsi="宋体" w:eastAsia="宋体" w:cs="宋体"/>
                <w:bCs/>
                <w:kern w:val="0"/>
                <w:sz w:val="18"/>
                <w:szCs w:val="18"/>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410,480.00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0.19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84,352,414.80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39.36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10,071,043.23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1,991,000.00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0.93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211,933,946.24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98.88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2,401,480.00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84,351,849.62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17长寿01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18,825,894.00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18,700,075.23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17渝园债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18,692,324.88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17长寿03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18,677,016.00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17海兴02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18,638,637.29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13,999,900.00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华宝安享</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10,071,043.23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南方丰元信用增强债券A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9,976,640.81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华宝基金渝融2号集合资产管理计划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1,991,000.00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0.93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1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DB521FE"/>
    <w:rsid w:val="0FB525EE"/>
    <w:rsid w:val="0FC53136"/>
    <w:rsid w:val="0FE909DC"/>
    <w:rsid w:val="101A7239"/>
    <w:rsid w:val="109116D6"/>
    <w:rsid w:val="118B56B4"/>
    <w:rsid w:val="12570CDF"/>
    <w:rsid w:val="12931977"/>
    <w:rsid w:val="12BD274E"/>
    <w:rsid w:val="13814A1B"/>
    <w:rsid w:val="14395093"/>
    <w:rsid w:val="14481295"/>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61E3DDB"/>
    <w:rsid w:val="37B114AF"/>
    <w:rsid w:val="383E199E"/>
    <w:rsid w:val="399F28EF"/>
    <w:rsid w:val="39BA6599"/>
    <w:rsid w:val="3A422C5A"/>
    <w:rsid w:val="3A643CCD"/>
    <w:rsid w:val="422B2661"/>
    <w:rsid w:val="426224A6"/>
    <w:rsid w:val="42982300"/>
    <w:rsid w:val="43250476"/>
    <w:rsid w:val="44307945"/>
    <w:rsid w:val="45B31BF8"/>
    <w:rsid w:val="467416DA"/>
    <w:rsid w:val="472D2614"/>
    <w:rsid w:val="474C2D1C"/>
    <w:rsid w:val="4897220E"/>
    <w:rsid w:val="48C804F4"/>
    <w:rsid w:val="49343EE8"/>
    <w:rsid w:val="49364B27"/>
    <w:rsid w:val="499E1B50"/>
    <w:rsid w:val="4B1E5A56"/>
    <w:rsid w:val="4BE87463"/>
    <w:rsid w:val="4C665F1D"/>
    <w:rsid w:val="4CC0510F"/>
    <w:rsid w:val="4E6C5390"/>
    <w:rsid w:val="4F05414C"/>
    <w:rsid w:val="4F4A58E6"/>
    <w:rsid w:val="51EC6135"/>
    <w:rsid w:val="53EE221B"/>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2021-10-27T04:21:14Z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