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</w:t>
      </w:r>
      <w:r>
        <w:rPr>
          <w:rFonts w:hint="eastAsia"/>
          <w:b/>
          <w:bCs/>
          <w:sz w:val="30"/>
          <w:szCs w:val="30"/>
          <w:lang w:val="en-US" w:eastAsia="zh-CN"/>
        </w:rPr>
        <w:t>9个月</w:t>
      </w:r>
      <w:r>
        <w:rPr>
          <w:rFonts w:hint="eastAsia"/>
          <w:b/>
          <w:bCs/>
          <w:sz w:val="30"/>
          <w:szCs w:val="30"/>
        </w:rPr>
        <w:t>定开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rFonts w:hint="eastAsia"/>
          <w:szCs w:val="21"/>
          <w:lang w:val="en-US" w:eastAsia="zh-CN"/>
        </w:rPr>
        <w:t>9个月</w:t>
      </w:r>
      <w:r>
        <w:rPr>
          <w:rFonts w:hint="eastAsia"/>
          <w:szCs w:val="21"/>
        </w:rPr>
        <w:t>定开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号理财产品202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21GSGK4100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洛银金融租赁股份</w:t>
            </w:r>
            <w:r>
              <w:rPr>
                <w:sz w:val="18"/>
                <w:szCs w:val="18"/>
              </w:rPr>
              <w:t>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洛银租赁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4.70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D014706"/>
    <w:rsid w:val="185E5ABB"/>
    <w:rsid w:val="45CA4926"/>
    <w:rsid w:val="5E21641A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2021-03-22T08:11:38Z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