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 xml:space="preserve">渝农商理财江渝财富天添金益进封闭式2020年第51002期理财产品 </w:t>
      </w:r>
    </w:p>
    <w:p>
      <w:pPr>
        <w:jc w:val="center"/>
        <w:rPr>
          <w:rFonts w:eastAsia="仿宋"/>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 xml:space="preserve">渝农商理财江渝财富天添金益进封闭式2020年第51002期理财产品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20GSGF51002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Z7002720000009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513,220,716.00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4.3</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2020年10月30日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2022年3月2日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bookmarkStart w:id="1" w:name="_GoBack"/>
            <w:bookmarkEnd w:id="1"/>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534,930,417.49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1.0423</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351,655,957.21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65.23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187,446,400.55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34.77</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101,007,203.30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18.74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187,446,400.55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34.77</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246,378,930.55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45.70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4,269,823.36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0.79</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351,655,957.21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65.23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187,446,400.55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34.77</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187,446,400.55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34.77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信达租赁</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130,583,194.44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20济南高新01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115,795,736.11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17渝南债</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46,385,878.56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17淮经01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45,690,263.01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20万盛01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8,931,061.73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4,269,823.36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0.79</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济南高新控股集团有限公司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20济南高新01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138</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5.3</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按季付息到期还本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w:t>
            </w:r>
          </w:p>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信达金融租赁有限公司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信达租赁</w:t>
            </w: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152</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4.25</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2020年第51002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28649D8"/>
    <w:rsid w:val="046451CE"/>
    <w:rsid w:val="04CD7D64"/>
    <w:rsid w:val="07C16A08"/>
    <w:rsid w:val="081F1FB9"/>
    <w:rsid w:val="08613963"/>
    <w:rsid w:val="08783007"/>
    <w:rsid w:val="08BA008A"/>
    <w:rsid w:val="09563133"/>
    <w:rsid w:val="099A2105"/>
    <w:rsid w:val="0A81557B"/>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735392"/>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0D442D5"/>
    <w:rsid w:val="51EC6135"/>
    <w:rsid w:val="550F7488"/>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C9B0C01"/>
    <w:rsid w:val="6CFD7242"/>
    <w:rsid w:val="6D5B3725"/>
    <w:rsid w:val="6E546A74"/>
    <w:rsid w:val="6FA67F07"/>
    <w:rsid w:val="70AC6258"/>
    <w:rsid w:val="73322D14"/>
    <w:rsid w:val="75736568"/>
    <w:rsid w:val="773E6275"/>
    <w:rsid w:val="788C0951"/>
    <w:rsid w:val="78C3218A"/>
    <w:rsid w:val="79882DEC"/>
    <w:rsid w:val="79FE5971"/>
    <w:rsid w:val="7AE558ED"/>
    <w:rsid w:val="7B1860A1"/>
    <w:rsid w:val="7BA6096B"/>
    <w:rsid w:val="7CE165B6"/>
    <w:rsid w:val="7D442CD3"/>
    <w:rsid w:val="7D85063B"/>
    <w:rsid w:val="7DA37346"/>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2021-10-27T04:24:21Z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