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益进封闭式2020年第51003期理财产品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渝农商理财江渝财富天添金益进封闭式2020年第51003期理财产品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20GSGF51003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Z7002720000010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430,488,334.00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2022年03月23日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hint="eastAsia" w:ascii="宋体" w:hAnsi="宋体" w:eastAsia="宋体" w:cs="宋体"/>
          <w:color w:val="000000"/>
          <w:kern w:val="0"/>
          <w:sz w:val="18"/>
          <w:szCs w:val="18"/>
          <w:lang w:bidi="ar"/>
        </w:rPr>
      </w:pPr>
      <w:r>
        <w:rPr>
          <w:rFonts w:hint="eastAsia" w:asciiTheme="minorEastAsia" w:hAnsiTheme="minorEastAsia"/>
          <w:szCs w:val="21"/>
        </w:rPr>
        <w:t>二、收益表现情况</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442,644,964.74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1.0282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61"/>
        <w:gridCol w:w="1565"/>
        <w:gridCol w:w="1490"/>
        <w:gridCol w:w="1330"/>
        <w:gridCol w:w="1290"/>
        <w:gridCol w:w="1197"/>
      </w:tblGrid>
      <w:tr>
        <w:tblPrEx>
          <w:tblCellMar>
            <w:top w:w="0" w:type="dxa"/>
            <w:left w:w="0" w:type="dxa"/>
            <w:bottom w:w="0" w:type="dxa"/>
            <w:right w:w="0" w:type="dxa"/>
          </w:tblCellMar>
        </w:tblPrEx>
        <w:trPr>
          <w:trHeight w:val="312"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135,107,904.87</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30.37</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309,753,684.99</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69.63</w:t>
            </w:r>
          </w:p>
        </w:tc>
      </w:tr>
      <w:tr>
        <w:tblPrEx>
          <w:tblCellMar>
            <w:top w:w="0" w:type="dxa"/>
            <w:left w:w="0" w:type="dxa"/>
            <w:bottom w:w="0" w:type="dxa"/>
            <w:right w:w="0" w:type="dxa"/>
          </w:tblCellMar>
        </w:tblPrEx>
        <w:trPr>
          <w:trHeight w:val="5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39,998,131.51</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8.99</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309,753,684.99</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69.63</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81,221,479.45</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18.26</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13,888,293.91</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3.12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 xml:space="preserve">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 xml:space="preserve">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 xml:space="preserve">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135,107,904.87</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30.37</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309,753,684.99</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69.63</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309,753,684.99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19德达城建01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61,163,178.08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17渝南债</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39,998,131.51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20扬州盛裕01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20,058,301.37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13,888,293.91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3.12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德州德达城市建设投资运营有限公司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19德达城建01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250</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6.10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扬州盛裕投资发展有限公司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20扬州盛裕01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255</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5.60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招商银行根据法规、托管协议以及双方约定的投资监督条款，对渝农商理财江渝财富天添金益进封闭式2020年第51003期理财产品的投资行为进行监督。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在对渝农商理财江渝财富天添金益进封闭式2020年第51003期理财产品托管的过程中，严格遵守有关法律法规、托管协议的规定，尽职尽责地履行托管义务并安全保管托管资产。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83007"/>
    <w:rsid w:val="08BA008A"/>
    <w:rsid w:val="09563133"/>
    <w:rsid w:val="099A2105"/>
    <w:rsid w:val="0F2A19B3"/>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2663FC"/>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3EC40CF0"/>
    <w:rsid w:val="422B2661"/>
    <w:rsid w:val="42595374"/>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51EC6135"/>
    <w:rsid w:val="572F2943"/>
    <w:rsid w:val="57D83C46"/>
    <w:rsid w:val="586214C2"/>
    <w:rsid w:val="590A25B0"/>
    <w:rsid w:val="5A622306"/>
    <w:rsid w:val="5AB01723"/>
    <w:rsid w:val="5D5E2859"/>
    <w:rsid w:val="621F0476"/>
    <w:rsid w:val="6230351A"/>
    <w:rsid w:val="63D37DC1"/>
    <w:rsid w:val="671D7CC1"/>
    <w:rsid w:val="687C70C4"/>
    <w:rsid w:val="69074462"/>
    <w:rsid w:val="695E0C31"/>
    <w:rsid w:val="6A250A96"/>
    <w:rsid w:val="6A8A15C0"/>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DE57A25"/>
    <w:rsid w:val="7E1631B1"/>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2021-07-21T02:00:15Z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