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w:t>
      </w:r>
    </w:p>
    <w:p>
      <w:pPr>
        <w:spacing w:line="360" w:lineRule="auto"/>
        <w:jc w:val="center"/>
        <w:rPr>
          <w:rFonts w:hint="eastAsia" w:asciiTheme="minorEastAsia" w:hAnsiTheme="minorEastAsia"/>
          <w:b/>
          <w:sz w:val="32"/>
          <w:szCs w:val="32"/>
        </w:rPr>
      </w:pPr>
      <w:r>
        <w:rPr>
          <w:rFonts w:hint="eastAsia" w:asciiTheme="minorEastAsia" w:hAnsiTheme="minorEastAsia"/>
          <w:b/>
          <w:sz w:val="32"/>
          <w:szCs w:val="32"/>
        </w:rPr>
        <w:t>益进封闭式2021年第41003期理财产品</w:t>
      </w:r>
    </w:p>
    <w:p>
      <w:pPr>
        <w:jc w:val="center"/>
        <w:rPr>
          <w:rFonts w:eastAsia="仿宋"/>
          <w:b/>
          <w:sz w:val="24"/>
        </w:rPr>
      </w:pP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渝农商理财江渝财富天添金益进封闭式2021年第41003期理财产品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21GSGF41003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266,079,469.00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2021年03月05日</w:t>
            </w:r>
          </w:p>
        </w:tc>
      </w:tr>
      <w:tr>
        <w:tblPrEx>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 xml:space="preserve">2022年02月16日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269,799,762.58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1.0139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1.0139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29"/>
        <w:gridCol w:w="1565"/>
        <w:gridCol w:w="1488"/>
        <w:gridCol w:w="1310"/>
        <w:gridCol w:w="1359"/>
        <w:gridCol w:w="1182"/>
      </w:tblGrid>
      <w:tr>
        <w:tblPrEx>
          <w:tblCellMar>
            <w:top w:w="0" w:type="dxa"/>
            <w:left w:w="0" w:type="dxa"/>
            <w:bottom w:w="0" w:type="dxa"/>
            <w:right w:w="0" w:type="dxa"/>
          </w:tblCellMar>
        </w:tblPrEx>
        <w:trPr>
          <w:trHeight w:val="312" w:hRule="atLeast"/>
        </w:trPr>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7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7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121,145,075.54</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44.73</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149,683,011.05</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55.27</w:t>
            </w:r>
          </w:p>
        </w:tc>
      </w:tr>
      <w:tr>
        <w:tblPrEx>
          <w:tblCellMar>
            <w:top w:w="0" w:type="dxa"/>
            <w:left w:w="0" w:type="dxa"/>
            <w:bottom w:w="0" w:type="dxa"/>
            <w:right w:w="0" w:type="dxa"/>
          </w:tblCellMar>
        </w:tblPrEx>
        <w:trPr>
          <w:trHeight w:val="50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119,053,947.81</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43.96</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149,683,011.05</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55.27</w:t>
            </w:r>
          </w:p>
        </w:tc>
      </w:tr>
      <w:tr>
        <w:tblPrEx>
          <w:tblCellMar>
            <w:top w:w="0" w:type="dxa"/>
            <w:left w:w="0" w:type="dxa"/>
            <w:bottom w:w="0" w:type="dxa"/>
            <w:right w:w="0" w:type="dxa"/>
          </w:tblCellMar>
        </w:tblPrEx>
        <w:trPr>
          <w:trHeight w:val="40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2,091,127.73</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0.77</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121,145,075.54</w:t>
            </w:r>
          </w:p>
        </w:tc>
        <w:tc>
          <w:tcPr>
            <w:tcW w:w="13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44.73</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149,683,011.05</w:t>
            </w:r>
          </w:p>
        </w:tc>
        <w:tc>
          <w:tcPr>
            <w:tcW w:w="11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55.27</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149,683,011.05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20合投01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23,719,887.40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20创投02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23,542,289.59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20南新03</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22,796,149.86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17淮经01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22,393,254.52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19肇庆02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16,223,586.99</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19宁城02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10,378,779.45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2,091,127.73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0.77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2266"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p>
        </w:tc>
        <w:tc>
          <w:tcPr>
            <w:tcW w:w="1403" w:type="dxa"/>
          </w:tcPr>
          <w:p>
            <w:pPr>
              <w:jc w:val="center"/>
            </w:pPr>
          </w:p>
        </w:tc>
        <w:tc>
          <w:tcPr>
            <w:tcW w:w="1843" w:type="dxa"/>
          </w:tcPr>
          <w:p>
            <w:pPr>
              <w:jc w:val="center"/>
            </w:pPr>
          </w:p>
        </w:tc>
        <w:tc>
          <w:tcPr>
            <w:tcW w:w="1276" w:type="dxa"/>
          </w:tcPr>
          <w:p>
            <w:pPr>
              <w:jc w:val="center"/>
            </w:pPr>
          </w:p>
        </w:tc>
        <w:tc>
          <w:tcPr>
            <w:tcW w:w="1559" w:type="dxa"/>
          </w:tcPr>
          <w:p>
            <w:pPr>
              <w:jc w:val="center"/>
            </w:pPr>
          </w:p>
        </w:tc>
        <w:tc>
          <w:tcPr>
            <w:tcW w:w="1560" w:type="dxa"/>
          </w:tcPr>
          <w:p>
            <w:pPr>
              <w:jc w:val="center"/>
            </w:pP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招商银行根据法规、托管协议以及双方约定的投资监督条款，对渝农商理财江渝财富天添金益进封闭式2021年第41003期理财产品的投资行为进行监督。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在对渝农商理财江渝财富天添金益进封闭式2021年第41003期理财产品托管的过程中，严格遵守有关法律法规、托管协议的规定，尽职尽责地履行托管义务并安全保管托管资产。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5F83EB5"/>
    <w:rsid w:val="07C16A08"/>
    <w:rsid w:val="07EE2529"/>
    <w:rsid w:val="081F1FB9"/>
    <w:rsid w:val="08613963"/>
    <w:rsid w:val="08717181"/>
    <w:rsid w:val="08783007"/>
    <w:rsid w:val="08BA008A"/>
    <w:rsid w:val="09563133"/>
    <w:rsid w:val="099A2105"/>
    <w:rsid w:val="0FB525EE"/>
    <w:rsid w:val="0FC53136"/>
    <w:rsid w:val="0FE909DC"/>
    <w:rsid w:val="109116D6"/>
    <w:rsid w:val="12570CDF"/>
    <w:rsid w:val="12931977"/>
    <w:rsid w:val="12BD274E"/>
    <w:rsid w:val="13653141"/>
    <w:rsid w:val="13814A1B"/>
    <w:rsid w:val="145B1C45"/>
    <w:rsid w:val="154F13DA"/>
    <w:rsid w:val="159E112D"/>
    <w:rsid w:val="15F40A44"/>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2F7B"/>
    <w:rsid w:val="2D2B448E"/>
    <w:rsid w:val="2FF34915"/>
    <w:rsid w:val="31721B70"/>
    <w:rsid w:val="3185531A"/>
    <w:rsid w:val="328522BE"/>
    <w:rsid w:val="331E4C1A"/>
    <w:rsid w:val="335601C3"/>
    <w:rsid w:val="33F54821"/>
    <w:rsid w:val="35DB54D6"/>
    <w:rsid w:val="37B114AF"/>
    <w:rsid w:val="37D520D9"/>
    <w:rsid w:val="383E199E"/>
    <w:rsid w:val="384A1DB9"/>
    <w:rsid w:val="399F28EF"/>
    <w:rsid w:val="39BA6599"/>
    <w:rsid w:val="3A422C5A"/>
    <w:rsid w:val="422B2661"/>
    <w:rsid w:val="426224A6"/>
    <w:rsid w:val="42982300"/>
    <w:rsid w:val="43250476"/>
    <w:rsid w:val="44307945"/>
    <w:rsid w:val="45B31BF8"/>
    <w:rsid w:val="472D2614"/>
    <w:rsid w:val="47EC15F5"/>
    <w:rsid w:val="4897220E"/>
    <w:rsid w:val="48C804F4"/>
    <w:rsid w:val="49343EE8"/>
    <w:rsid w:val="49364B27"/>
    <w:rsid w:val="499E1B50"/>
    <w:rsid w:val="4B1E5A56"/>
    <w:rsid w:val="4BE87463"/>
    <w:rsid w:val="4C665F1D"/>
    <w:rsid w:val="4CC0510F"/>
    <w:rsid w:val="4DC53FE7"/>
    <w:rsid w:val="4DF0263F"/>
    <w:rsid w:val="4E6C5390"/>
    <w:rsid w:val="4F05414C"/>
    <w:rsid w:val="51EC6135"/>
    <w:rsid w:val="572F2943"/>
    <w:rsid w:val="57D83C46"/>
    <w:rsid w:val="586214C2"/>
    <w:rsid w:val="590A25B0"/>
    <w:rsid w:val="5A622306"/>
    <w:rsid w:val="5AB01723"/>
    <w:rsid w:val="5D5E2859"/>
    <w:rsid w:val="5DED54E8"/>
    <w:rsid w:val="621F0476"/>
    <w:rsid w:val="6230351A"/>
    <w:rsid w:val="63D37DC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2021-07-21T02:01:29Z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