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渝农商理财江渝财富天添金益进封闭式2021年第51003期理财产品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604,111,404.00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2023年2月22日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621,416,969.69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1.0286</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626,486,191.64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372,990,473.87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59.54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252,059,589.04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40.23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1,436,128.73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0.23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626,486,191.64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18渝重庆大晟公司ZR002</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252,059,589.04</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20饶资01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59,680,710.47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20南新03</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59,244,112.98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20创投02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58,528,614.03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17迈瑞01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56,469,446.30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20平发02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52,803,542.47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19宁城02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51,700,669.90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20滨城02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26,277,683.91</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19合川01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8,285,693.81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1,436,128.73</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0.23</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605"/>
        <w:gridCol w:w="1367"/>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605"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36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605"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重庆大晟资产经营(集团)有限公司</w:t>
            </w:r>
          </w:p>
        </w:tc>
        <w:tc>
          <w:tcPr>
            <w:tcW w:w="136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18渝重庆大晟公司ZR002</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51003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AF2441"/>
    <w:rsid w:val="08BA008A"/>
    <w:rsid w:val="09563133"/>
    <w:rsid w:val="099A2105"/>
    <w:rsid w:val="0FB525EE"/>
    <w:rsid w:val="0FC53136"/>
    <w:rsid w:val="0FE909DC"/>
    <w:rsid w:val="0FE95AAD"/>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C1E4250"/>
    <w:rsid w:val="2D2B448E"/>
    <w:rsid w:val="2F1C771B"/>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A707AF5"/>
    <w:rsid w:val="6BF24F84"/>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6</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2021-10-27T08:07:58Z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