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渝农商理财江渝财富天添金益进封闭式2021年第51006期理财产品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渝农商理财江渝财富天添金益进封闭式2021年第51006期理财产品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21GSGF51006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746,260,760.00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2021年5月7日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2022年8月4日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中国国际金融股份有限公司,广发基金管理有限公司,广发证券资产管理(广东)有限公司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759,411,692.92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1.0176</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360,740,583.97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47.21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332,622,492.09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43.5</w:t>
            </w:r>
            <w:r>
              <w:rPr>
                <w:rFonts w:hint="eastAsia" w:ascii="宋体" w:hAnsi="宋体" w:eastAsia="宋体" w:cs="宋体"/>
                <w:bCs/>
                <w:kern w:val="0"/>
                <w:sz w:val="18"/>
                <w:szCs w:val="18"/>
                <w:lang w:val="en-US" w:eastAsia="zh-CN" w:bidi="ar"/>
              </w:rPr>
              <w:t>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224,099,306.67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29.33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332,622,492.09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43.5</w:t>
            </w:r>
            <w:r>
              <w:rPr>
                <w:rFonts w:hint="eastAsia" w:ascii="宋体" w:hAnsi="宋体" w:eastAsia="宋体" w:cs="宋体"/>
                <w:bCs/>
                <w:kern w:val="0"/>
                <w:sz w:val="18"/>
                <w:szCs w:val="18"/>
                <w:lang w:val="en-US" w:eastAsia="zh-CN" w:bidi="ar"/>
              </w:rPr>
              <w:t>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136,418,424.66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17.85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222,852.64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70,801,633.15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9.27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360,740,583.97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47.21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403,424,125.24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52.79</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49"/>
        <w:gridCol w:w="1918"/>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04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18"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316,224,652.09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17川成都经开国投ZR002</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136,418,424.66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19蔡家01</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73,113,700.44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广发基金锦嘉2021年1号FOF集合资产管理计划</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70,801,633.15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19南资01</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69,890,793.01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20建桥01</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68,421,963.03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20平发02</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12,672,850.19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广发资管同盈天麒17号集合资产管理计划</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9,000,000.00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广发资管同盈天麒18号集合资产管理计划</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7,000,000.00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404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广发资管同盈天麒12号集合资产管理计划</w:t>
            </w:r>
          </w:p>
        </w:tc>
        <w:tc>
          <w:tcPr>
            <w:tcW w:w="191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397,840.00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0.05</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691"/>
        <w:gridCol w:w="1281"/>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69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28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69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成都经开国投集团有限公司</w:t>
            </w:r>
          </w:p>
        </w:tc>
        <w:tc>
          <w:tcPr>
            <w:tcW w:w="128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17川成都经开国投ZR002</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6.5</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asciiTheme="minorEastAsia" w:hAnsiTheme="minorEastAsia"/>
          <w:szCs w:val="21"/>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51006期理财产品2021年第3季度报告中的截止报告期末财务数据进行了复核。</w:t>
      </w:r>
    </w:p>
    <w:p>
      <w:pPr>
        <w:spacing w:line="480" w:lineRule="exact"/>
        <w:ind w:firstLine="315" w:firstLineChars="150"/>
        <w:jc w:val="right"/>
        <w:rPr>
          <w:rFonts w:hint="eastAsia"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8DF268D"/>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932D0F"/>
    <w:rsid w:val="2AEB1E5A"/>
    <w:rsid w:val="2B8625BE"/>
    <w:rsid w:val="2D2B448E"/>
    <w:rsid w:val="2FF34915"/>
    <w:rsid w:val="31721B70"/>
    <w:rsid w:val="3185531A"/>
    <w:rsid w:val="328522BE"/>
    <w:rsid w:val="331E4C1A"/>
    <w:rsid w:val="335601C3"/>
    <w:rsid w:val="33F54821"/>
    <w:rsid w:val="35DB54D6"/>
    <w:rsid w:val="371E4B81"/>
    <w:rsid w:val="37B114AF"/>
    <w:rsid w:val="383E199E"/>
    <w:rsid w:val="386B3AD4"/>
    <w:rsid w:val="399F28EF"/>
    <w:rsid w:val="39BA6599"/>
    <w:rsid w:val="3A422C5A"/>
    <w:rsid w:val="404A60EF"/>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32F8C"/>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2021-10-27T04:30:27Z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