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宋体" w:hAnsi="宋体" w:eastAsia="宋体" w:cs="宋体"/>
          <w:b/>
          <w:sz w:val="32"/>
          <w:szCs w:val="32"/>
        </w:rPr>
        <w:t>重庆农村商业银行</w:t>
      </w:r>
      <w:r>
        <w:rPr>
          <w:rFonts w:hint="eastAsia" w:ascii="宋体" w:hAnsi="宋体" w:eastAsia="宋体" w:cs="宋体"/>
          <w:b/>
          <w:color w:val="auto"/>
          <w:sz w:val="32"/>
          <w:u w:val="none"/>
        </w:rPr>
        <w:t>江渝财富“天添金”2020年第300期公募封闭式净值型2021年第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江渝财富“天添金”2020年第300期公募封闭式净值型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12020300GFJ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508,046,000.00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110701220000536840010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2021年9月30日</w:t>
            </w:r>
            <w:r>
              <w:rPr>
                <w:rFonts w:ascii="宋体" w:hAnsi="宋体" w:eastAsia="宋体" w:cs="宋体"/>
                <w:color w:val="000000"/>
                <w:kern w:val="0"/>
                <w:sz w:val="18"/>
                <w:szCs w:val="18"/>
                <w:lang w:bidi="ar"/>
              </w:rPr>
              <w:t xml:space="preserve"> </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533,475,368.81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1.0500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2328"/>
        <w:gridCol w:w="1568"/>
        <w:gridCol w:w="1335"/>
        <w:gridCol w:w="1194"/>
        <w:gridCol w:w="1201"/>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restart"/>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17" w:type="dxa"/>
            <w:vMerge w:val="restart"/>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89"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383"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89"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c>
          <w:tcPr>
            <w:tcW w:w="2383"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60"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9"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188"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5"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固定收益类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541,892,922.54</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其中：债券</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35,958,386.30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6.64</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一般债权</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474,435,123.28</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87.55</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资产支持证券</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现金及货币工具</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31,499,412.96</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5.81</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权益类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商品及金融衍生类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混合类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5</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合计</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541,892,922.54</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20渝兴永ZR001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404,128,657.53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20江宁经开02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70,306,465.75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19如皋沿江PPN002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35,958,386.30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31,499,412.96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5.81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222" w:type="dxa"/>
        <w:tblInd w:w="-5" w:type="dxa"/>
        <w:tblLayout w:type="fixed"/>
        <w:tblCellMar>
          <w:top w:w="0" w:type="dxa"/>
          <w:left w:w="0" w:type="dxa"/>
          <w:bottom w:w="0" w:type="dxa"/>
          <w:right w:w="0" w:type="dxa"/>
        </w:tblCellMar>
      </w:tblPr>
      <w:tblGrid>
        <w:gridCol w:w="709"/>
        <w:gridCol w:w="1843"/>
        <w:gridCol w:w="992"/>
        <w:gridCol w:w="992"/>
        <w:gridCol w:w="851"/>
        <w:gridCol w:w="850"/>
        <w:gridCol w:w="1134"/>
        <w:gridCol w:w="851"/>
      </w:tblGrid>
      <w:tr>
        <w:tblPrEx>
          <w:tblCellMar>
            <w:top w:w="0" w:type="dxa"/>
            <w:left w:w="0" w:type="dxa"/>
            <w:bottom w:w="0" w:type="dxa"/>
            <w:right w:w="0"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50"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51"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重庆市永川区兴永建设发展有限公司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渝兴永ZR001</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668</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5.98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CellMar>
            <w:top w:w="0" w:type="dxa"/>
            <w:left w:w="0" w:type="dxa"/>
            <w:bottom w:w="0" w:type="dxa"/>
            <w:right w:w="0"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2</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南京江宁经济技术开发集团有限公司</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val="en-US" w:eastAsia="zh-CN" w:bidi="ar"/>
              </w:rPr>
              <w:t>江宁经开</w:t>
            </w:r>
            <w:r>
              <w:rPr>
                <w:rFonts w:hint="default" w:ascii="宋体" w:hAnsi="宋体" w:eastAsia="宋体" w:cs="宋体"/>
                <w:color w:val="000000"/>
                <w:kern w:val="0"/>
                <w:sz w:val="18"/>
                <w:szCs w:val="18"/>
                <w:lang w:val="en-US" w:eastAsia="zh-CN" w:bidi="ar"/>
              </w:rPr>
              <w:t>02</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151</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1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t>/</w:t>
            </w:r>
          </w:p>
        </w:tc>
        <w:tc>
          <w:tcPr>
            <w:tcW w:w="1418"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275"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245"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154"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052"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516" w:type="dxa"/>
            <w:vAlign w:val="bottom"/>
          </w:tcPr>
          <w:p>
            <w:pPr>
              <w:widowControl/>
              <w:jc w:val="center"/>
              <w:textAlignment w:val="top"/>
              <w:rPr>
                <w:rFonts w:hint="eastAsia" w:ascii="宋体" w:hAnsi="宋体" w:eastAsia="宋体" w:cs="宋体"/>
                <w:color w:val="000000"/>
                <w:kern w:val="0"/>
                <w:sz w:val="18"/>
                <w:szCs w:val="18"/>
                <w:lang w:bidi="ar"/>
              </w:rP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2"/>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asciiTheme="minorEastAsia" w:hAnsiTheme="minorEastAsia"/>
                <w:sz w:val="18"/>
                <w:szCs w:val="18"/>
              </w:rPr>
            </w:pPr>
            <w:r>
              <w:t>/</w:t>
            </w:r>
          </w:p>
        </w:tc>
        <w:tc>
          <w:tcPr>
            <w:tcW w:w="1422" w:type="dxa"/>
          </w:tcPr>
          <w:p>
            <w:pPr>
              <w:widowControl/>
              <w:jc w:val="center"/>
              <w:textAlignment w:val="top"/>
              <w:rPr>
                <w:rFonts w:hint="eastAsia" w:ascii="宋体" w:hAnsi="宋体" w:eastAsia="宋体" w:cs="宋体"/>
                <w:color w:val="000000"/>
                <w:kern w:val="0"/>
                <w:sz w:val="18"/>
                <w:szCs w:val="18"/>
                <w:lang w:bidi="ar"/>
              </w:rPr>
            </w:pPr>
            <w:r>
              <w:t>/</w:t>
            </w:r>
          </w:p>
        </w:tc>
        <w:tc>
          <w:tcPr>
            <w:tcW w:w="1985" w:type="dxa"/>
          </w:tcPr>
          <w:p>
            <w:pPr>
              <w:widowControl/>
              <w:jc w:val="center"/>
              <w:textAlignment w:val="top"/>
              <w:rPr>
                <w:rFonts w:hint="eastAsia" w:ascii="宋体" w:hAnsi="宋体" w:eastAsia="宋体" w:cs="宋体"/>
                <w:color w:val="000000"/>
                <w:kern w:val="0"/>
                <w:sz w:val="18"/>
                <w:szCs w:val="18"/>
                <w:lang w:bidi="ar"/>
              </w:rPr>
            </w:pPr>
            <w:r>
              <w:t>/</w:t>
            </w:r>
          </w:p>
        </w:tc>
        <w:tc>
          <w:tcPr>
            <w:tcW w:w="1276" w:type="dxa"/>
          </w:tcPr>
          <w:p>
            <w:pPr>
              <w:widowControl/>
              <w:jc w:val="center"/>
              <w:textAlignment w:val="top"/>
              <w:rPr>
                <w:rFonts w:hint="eastAsia" w:ascii="宋体" w:hAnsi="宋体" w:eastAsia="宋体" w:cs="宋体"/>
                <w:color w:val="000000"/>
                <w:kern w:val="0"/>
                <w:sz w:val="18"/>
                <w:szCs w:val="18"/>
                <w:lang w:bidi="ar"/>
              </w:rPr>
            </w:pPr>
            <w:r>
              <w:t>/</w:t>
            </w:r>
          </w:p>
        </w:tc>
        <w:tc>
          <w:tcPr>
            <w:tcW w:w="1417" w:type="dxa"/>
          </w:tcPr>
          <w:p>
            <w:pPr>
              <w:widowControl/>
              <w:jc w:val="center"/>
              <w:textAlignment w:val="top"/>
              <w:rPr>
                <w:rFonts w:hint="eastAsia" w:ascii="宋体" w:hAnsi="宋体" w:eastAsia="宋体" w:cs="宋体"/>
                <w:color w:val="000000"/>
                <w:kern w:val="0"/>
                <w:sz w:val="18"/>
                <w:szCs w:val="18"/>
                <w:lang w:bidi="ar"/>
              </w:rPr>
            </w:pPr>
            <w:r>
              <w:t>/</w:t>
            </w:r>
          </w:p>
        </w:tc>
        <w:tc>
          <w:tcPr>
            <w:tcW w:w="1560" w:type="dxa"/>
          </w:tcPr>
          <w:p>
            <w:pPr>
              <w:widowControl/>
              <w:jc w:val="center"/>
              <w:textAlignment w:val="top"/>
              <w:rPr>
                <w:rFonts w:hint="eastAsia" w:ascii="宋体" w:hAnsi="宋体" w:eastAsia="宋体" w:cs="宋体"/>
                <w:color w:val="000000"/>
                <w:kern w:val="0"/>
                <w:sz w:val="18"/>
                <w:szCs w:val="18"/>
                <w:lang w:bidi="ar"/>
              </w:rPr>
            </w:pPr>
            <w:r>
              <w:t>/</w:t>
            </w:r>
          </w:p>
        </w:tc>
      </w:tr>
    </w:tbl>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bookmarkEnd w:id="0"/>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2020年第300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w:t>
      </w:r>
      <w:r>
        <w:rPr>
          <w:rFonts w:hint="eastAsia" w:asciiTheme="minorEastAsia" w:hAnsiTheme="minorEastAsia"/>
          <w:szCs w:val="21"/>
          <w:lang w:eastAsia="zh-CN"/>
        </w:rPr>
        <w:t>、</w:t>
      </w:r>
      <w:r>
        <w:rPr>
          <w:rFonts w:hint="eastAsia" w:asciiTheme="minorEastAsia" w:hAnsiTheme="minorEastAsia"/>
          <w:szCs w:val="21"/>
        </w:rPr>
        <w:t>投资组合报告，保证复核内容不存在虚假记载、误导性陈述或者重大遗漏。</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10</w:t>
      </w:r>
      <w:r>
        <w:rPr>
          <w:rFonts w:hint="eastAsia" w:asciiTheme="minorEastAsia" w:hAnsiTheme="minorEastAsia"/>
          <w:szCs w:val="21"/>
        </w:rPr>
        <w:t>月</w:t>
      </w:r>
      <w:r>
        <w:rPr>
          <w:rFonts w:hint="eastAsia" w:asciiTheme="minorEastAsia" w:hAnsiTheme="minorEastAsia"/>
          <w:szCs w:val="21"/>
          <w:lang w:val="en-US" w:eastAsia="zh-CN"/>
        </w:rPr>
        <w:t>26</w:t>
      </w:r>
      <w:r>
        <w:rPr>
          <w:rFonts w:hint="eastAsia" w:asciiTheme="minorEastAsia" w:hAnsiTheme="minorEastAsia"/>
          <w:szCs w:val="21"/>
        </w:rPr>
        <w:t>日</w:t>
      </w:r>
    </w:p>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6C19"/>
    <w:rsid w:val="000E7ACF"/>
    <w:rsid w:val="000F03F3"/>
    <w:rsid w:val="000F4806"/>
    <w:rsid w:val="00103BAE"/>
    <w:rsid w:val="00103FF4"/>
    <w:rsid w:val="00106105"/>
    <w:rsid w:val="0010706F"/>
    <w:rsid w:val="001113EA"/>
    <w:rsid w:val="001138DE"/>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39D4"/>
    <w:rsid w:val="00175C7E"/>
    <w:rsid w:val="00180D75"/>
    <w:rsid w:val="00181D4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E5A28"/>
    <w:rsid w:val="001E6A1D"/>
    <w:rsid w:val="001F0F15"/>
    <w:rsid w:val="001F292F"/>
    <w:rsid w:val="001F29AC"/>
    <w:rsid w:val="001F31BD"/>
    <w:rsid w:val="001F7396"/>
    <w:rsid w:val="002007BD"/>
    <w:rsid w:val="00205D50"/>
    <w:rsid w:val="00206886"/>
    <w:rsid w:val="002104D6"/>
    <w:rsid w:val="00211BAB"/>
    <w:rsid w:val="0021254D"/>
    <w:rsid w:val="0021287B"/>
    <w:rsid w:val="0021428C"/>
    <w:rsid w:val="0021436F"/>
    <w:rsid w:val="00216B4B"/>
    <w:rsid w:val="002200D8"/>
    <w:rsid w:val="002203BD"/>
    <w:rsid w:val="002219FA"/>
    <w:rsid w:val="00222087"/>
    <w:rsid w:val="0022244F"/>
    <w:rsid w:val="00225427"/>
    <w:rsid w:val="0023328C"/>
    <w:rsid w:val="00240E45"/>
    <w:rsid w:val="00250E8A"/>
    <w:rsid w:val="002518F4"/>
    <w:rsid w:val="00256C74"/>
    <w:rsid w:val="002668B5"/>
    <w:rsid w:val="00271536"/>
    <w:rsid w:val="00274B57"/>
    <w:rsid w:val="00277E0A"/>
    <w:rsid w:val="002834D8"/>
    <w:rsid w:val="002848FE"/>
    <w:rsid w:val="00287808"/>
    <w:rsid w:val="002904E7"/>
    <w:rsid w:val="00292131"/>
    <w:rsid w:val="00295D49"/>
    <w:rsid w:val="0029689A"/>
    <w:rsid w:val="002A4E01"/>
    <w:rsid w:val="002A6307"/>
    <w:rsid w:val="002A79B5"/>
    <w:rsid w:val="002B1F64"/>
    <w:rsid w:val="002B3F59"/>
    <w:rsid w:val="002B4841"/>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221D7"/>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13BE"/>
    <w:rsid w:val="0045278B"/>
    <w:rsid w:val="00453DE1"/>
    <w:rsid w:val="00454961"/>
    <w:rsid w:val="004549D0"/>
    <w:rsid w:val="00460003"/>
    <w:rsid w:val="004618F0"/>
    <w:rsid w:val="00463328"/>
    <w:rsid w:val="00464004"/>
    <w:rsid w:val="004665A3"/>
    <w:rsid w:val="0046691B"/>
    <w:rsid w:val="00470845"/>
    <w:rsid w:val="00470ABA"/>
    <w:rsid w:val="00471CFD"/>
    <w:rsid w:val="00472E27"/>
    <w:rsid w:val="00476183"/>
    <w:rsid w:val="00496024"/>
    <w:rsid w:val="00497327"/>
    <w:rsid w:val="004A05EB"/>
    <w:rsid w:val="004B39C9"/>
    <w:rsid w:val="004C10D9"/>
    <w:rsid w:val="004D10D6"/>
    <w:rsid w:val="004E25ED"/>
    <w:rsid w:val="004E2B29"/>
    <w:rsid w:val="004E370E"/>
    <w:rsid w:val="004E512B"/>
    <w:rsid w:val="004F3C11"/>
    <w:rsid w:val="004F4464"/>
    <w:rsid w:val="004F70FE"/>
    <w:rsid w:val="004F7917"/>
    <w:rsid w:val="00514058"/>
    <w:rsid w:val="0052145D"/>
    <w:rsid w:val="00524963"/>
    <w:rsid w:val="00524B02"/>
    <w:rsid w:val="00525883"/>
    <w:rsid w:val="00527D3C"/>
    <w:rsid w:val="00531771"/>
    <w:rsid w:val="00535206"/>
    <w:rsid w:val="00535B3B"/>
    <w:rsid w:val="00543365"/>
    <w:rsid w:val="0054497E"/>
    <w:rsid w:val="00545092"/>
    <w:rsid w:val="00545ECB"/>
    <w:rsid w:val="00550BF9"/>
    <w:rsid w:val="00552B86"/>
    <w:rsid w:val="00552E1F"/>
    <w:rsid w:val="00553E13"/>
    <w:rsid w:val="00555008"/>
    <w:rsid w:val="005575C6"/>
    <w:rsid w:val="005648C4"/>
    <w:rsid w:val="0056585B"/>
    <w:rsid w:val="00567B1E"/>
    <w:rsid w:val="00577F9A"/>
    <w:rsid w:val="00580EA0"/>
    <w:rsid w:val="00585E01"/>
    <w:rsid w:val="00586C8B"/>
    <w:rsid w:val="00592A99"/>
    <w:rsid w:val="005A0661"/>
    <w:rsid w:val="005A0C8C"/>
    <w:rsid w:val="005B078D"/>
    <w:rsid w:val="005B633C"/>
    <w:rsid w:val="005C0717"/>
    <w:rsid w:val="005C2008"/>
    <w:rsid w:val="005C3E3A"/>
    <w:rsid w:val="005C59EF"/>
    <w:rsid w:val="005D01F6"/>
    <w:rsid w:val="005D2400"/>
    <w:rsid w:val="005D3C17"/>
    <w:rsid w:val="005E0D98"/>
    <w:rsid w:val="005F0E8C"/>
    <w:rsid w:val="005F1030"/>
    <w:rsid w:val="005F5D26"/>
    <w:rsid w:val="00602607"/>
    <w:rsid w:val="006046E4"/>
    <w:rsid w:val="00605306"/>
    <w:rsid w:val="00605CEA"/>
    <w:rsid w:val="0060692C"/>
    <w:rsid w:val="006111B9"/>
    <w:rsid w:val="00612EBF"/>
    <w:rsid w:val="006145BE"/>
    <w:rsid w:val="00617B09"/>
    <w:rsid w:val="00620052"/>
    <w:rsid w:val="00621DF4"/>
    <w:rsid w:val="00623D61"/>
    <w:rsid w:val="00626F12"/>
    <w:rsid w:val="0063333D"/>
    <w:rsid w:val="006338C5"/>
    <w:rsid w:val="00634766"/>
    <w:rsid w:val="00636348"/>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B6D5D"/>
    <w:rsid w:val="006C1E04"/>
    <w:rsid w:val="006C6F03"/>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160F"/>
    <w:rsid w:val="00752739"/>
    <w:rsid w:val="00753E45"/>
    <w:rsid w:val="007547CD"/>
    <w:rsid w:val="007565E8"/>
    <w:rsid w:val="0077183C"/>
    <w:rsid w:val="0077513C"/>
    <w:rsid w:val="00783E1C"/>
    <w:rsid w:val="007845E4"/>
    <w:rsid w:val="00786D4D"/>
    <w:rsid w:val="00790BD5"/>
    <w:rsid w:val="00795983"/>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13D8"/>
    <w:rsid w:val="00873FE4"/>
    <w:rsid w:val="00875C6B"/>
    <w:rsid w:val="0087688C"/>
    <w:rsid w:val="00881E36"/>
    <w:rsid w:val="00882566"/>
    <w:rsid w:val="008914A2"/>
    <w:rsid w:val="00891941"/>
    <w:rsid w:val="00892417"/>
    <w:rsid w:val="0089371A"/>
    <w:rsid w:val="00893D93"/>
    <w:rsid w:val="0089457A"/>
    <w:rsid w:val="008A0F30"/>
    <w:rsid w:val="008A1CC7"/>
    <w:rsid w:val="008A41A3"/>
    <w:rsid w:val="008B143D"/>
    <w:rsid w:val="008B32F5"/>
    <w:rsid w:val="008C02FE"/>
    <w:rsid w:val="008C16A7"/>
    <w:rsid w:val="008D5529"/>
    <w:rsid w:val="008E5678"/>
    <w:rsid w:val="008F0D3A"/>
    <w:rsid w:val="008F1788"/>
    <w:rsid w:val="008F7322"/>
    <w:rsid w:val="00900EF7"/>
    <w:rsid w:val="00902F2A"/>
    <w:rsid w:val="009052BB"/>
    <w:rsid w:val="00905377"/>
    <w:rsid w:val="009172EA"/>
    <w:rsid w:val="00920AB8"/>
    <w:rsid w:val="00921741"/>
    <w:rsid w:val="009219B4"/>
    <w:rsid w:val="009221C2"/>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D7574"/>
    <w:rsid w:val="009E1FFA"/>
    <w:rsid w:val="009E40D0"/>
    <w:rsid w:val="009F3F90"/>
    <w:rsid w:val="009F4D6C"/>
    <w:rsid w:val="009F5A75"/>
    <w:rsid w:val="009F5B44"/>
    <w:rsid w:val="009F672A"/>
    <w:rsid w:val="00A04339"/>
    <w:rsid w:val="00A12ECF"/>
    <w:rsid w:val="00A13A07"/>
    <w:rsid w:val="00A200F9"/>
    <w:rsid w:val="00A208DF"/>
    <w:rsid w:val="00A22C7B"/>
    <w:rsid w:val="00A24500"/>
    <w:rsid w:val="00A279EE"/>
    <w:rsid w:val="00A378E2"/>
    <w:rsid w:val="00A523CE"/>
    <w:rsid w:val="00A5570D"/>
    <w:rsid w:val="00A57C24"/>
    <w:rsid w:val="00A6155F"/>
    <w:rsid w:val="00A64E0D"/>
    <w:rsid w:val="00A6529C"/>
    <w:rsid w:val="00A75588"/>
    <w:rsid w:val="00A847C5"/>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E6152"/>
    <w:rsid w:val="00AF0718"/>
    <w:rsid w:val="00AF4D44"/>
    <w:rsid w:val="00B01B41"/>
    <w:rsid w:val="00B027B8"/>
    <w:rsid w:val="00B05356"/>
    <w:rsid w:val="00B070D8"/>
    <w:rsid w:val="00B07629"/>
    <w:rsid w:val="00B14D7A"/>
    <w:rsid w:val="00B15A5C"/>
    <w:rsid w:val="00B22695"/>
    <w:rsid w:val="00B247A2"/>
    <w:rsid w:val="00B25644"/>
    <w:rsid w:val="00B302B4"/>
    <w:rsid w:val="00B33DEF"/>
    <w:rsid w:val="00B37F6A"/>
    <w:rsid w:val="00B44BC4"/>
    <w:rsid w:val="00B44EAF"/>
    <w:rsid w:val="00B451D8"/>
    <w:rsid w:val="00B45EEA"/>
    <w:rsid w:val="00B47120"/>
    <w:rsid w:val="00B5201B"/>
    <w:rsid w:val="00B602E1"/>
    <w:rsid w:val="00B63D62"/>
    <w:rsid w:val="00B63D97"/>
    <w:rsid w:val="00B73F0A"/>
    <w:rsid w:val="00B74D34"/>
    <w:rsid w:val="00B7566F"/>
    <w:rsid w:val="00B765E7"/>
    <w:rsid w:val="00B774C4"/>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243E3"/>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1F2C"/>
    <w:rsid w:val="00DE3A48"/>
    <w:rsid w:val="00DE5D29"/>
    <w:rsid w:val="00DE6312"/>
    <w:rsid w:val="00DE66C0"/>
    <w:rsid w:val="00DF019A"/>
    <w:rsid w:val="00DF24CA"/>
    <w:rsid w:val="00DF4EE9"/>
    <w:rsid w:val="00DF7157"/>
    <w:rsid w:val="00E01002"/>
    <w:rsid w:val="00E05DA8"/>
    <w:rsid w:val="00E064F9"/>
    <w:rsid w:val="00E065CE"/>
    <w:rsid w:val="00E069F5"/>
    <w:rsid w:val="00E1398D"/>
    <w:rsid w:val="00E16DA8"/>
    <w:rsid w:val="00E220C3"/>
    <w:rsid w:val="00E22307"/>
    <w:rsid w:val="00E2529F"/>
    <w:rsid w:val="00E2548E"/>
    <w:rsid w:val="00E273B7"/>
    <w:rsid w:val="00E31070"/>
    <w:rsid w:val="00E343C0"/>
    <w:rsid w:val="00E44CEA"/>
    <w:rsid w:val="00E46E13"/>
    <w:rsid w:val="00E47D71"/>
    <w:rsid w:val="00E52C10"/>
    <w:rsid w:val="00E54288"/>
    <w:rsid w:val="00E54B5A"/>
    <w:rsid w:val="00E56290"/>
    <w:rsid w:val="00E56B51"/>
    <w:rsid w:val="00E65C2F"/>
    <w:rsid w:val="00E76A61"/>
    <w:rsid w:val="00E774B0"/>
    <w:rsid w:val="00E87BEF"/>
    <w:rsid w:val="00E902F1"/>
    <w:rsid w:val="00E91304"/>
    <w:rsid w:val="00E93B1B"/>
    <w:rsid w:val="00E9445B"/>
    <w:rsid w:val="00EA0A7C"/>
    <w:rsid w:val="00EA23BD"/>
    <w:rsid w:val="00EA7276"/>
    <w:rsid w:val="00EB034D"/>
    <w:rsid w:val="00EB3F93"/>
    <w:rsid w:val="00EB7E26"/>
    <w:rsid w:val="00EC19D4"/>
    <w:rsid w:val="00EC1D3F"/>
    <w:rsid w:val="00EC2920"/>
    <w:rsid w:val="00EC4872"/>
    <w:rsid w:val="00EC5F53"/>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0BE0"/>
    <w:rsid w:val="00F07930"/>
    <w:rsid w:val="00F12FBF"/>
    <w:rsid w:val="00F17B87"/>
    <w:rsid w:val="00F2589D"/>
    <w:rsid w:val="00F3466A"/>
    <w:rsid w:val="00F43369"/>
    <w:rsid w:val="00F43E40"/>
    <w:rsid w:val="00F45096"/>
    <w:rsid w:val="00F45947"/>
    <w:rsid w:val="00F470D3"/>
    <w:rsid w:val="00F52789"/>
    <w:rsid w:val="00F60A5D"/>
    <w:rsid w:val="00F743B0"/>
    <w:rsid w:val="00F80CC5"/>
    <w:rsid w:val="00F84243"/>
    <w:rsid w:val="00F93105"/>
    <w:rsid w:val="00FA209D"/>
    <w:rsid w:val="00FB3591"/>
    <w:rsid w:val="00FB7971"/>
    <w:rsid w:val="00FC1C4F"/>
    <w:rsid w:val="00FC1C97"/>
    <w:rsid w:val="00FC2CA6"/>
    <w:rsid w:val="00FC2CD8"/>
    <w:rsid w:val="00FC4994"/>
    <w:rsid w:val="00FD0741"/>
    <w:rsid w:val="00FE0A1A"/>
    <w:rsid w:val="00FE2121"/>
    <w:rsid w:val="00FE3B42"/>
    <w:rsid w:val="00FE3BDA"/>
    <w:rsid w:val="00FF5916"/>
    <w:rsid w:val="01234289"/>
    <w:rsid w:val="01BB69DA"/>
    <w:rsid w:val="03140AA2"/>
    <w:rsid w:val="03E71978"/>
    <w:rsid w:val="046451CE"/>
    <w:rsid w:val="04CD7D64"/>
    <w:rsid w:val="05DA1B75"/>
    <w:rsid w:val="07C16A08"/>
    <w:rsid w:val="081F1FB9"/>
    <w:rsid w:val="08613963"/>
    <w:rsid w:val="08BA008A"/>
    <w:rsid w:val="09563133"/>
    <w:rsid w:val="099A2105"/>
    <w:rsid w:val="0A0B137D"/>
    <w:rsid w:val="0BE92BBC"/>
    <w:rsid w:val="0FB525EE"/>
    <w:rsid w:val="0FC53136"/>
    <w:rsid w:val="109116D6"/>
    <w:rsid w:val="12931977"/>
    <w:rsid w:val="12BD274E"/>
    <w:rsid w:val="13814A1B"/>
    <w:rsid w:val="145B1C45"/>
    <w:rsid w:val="154F13DA"/>
    <w:rsid w:val="1583630E"/>
    <w:rsid w:val="16344310"/>
    <w:rsid w:val="168610F5"/>
    <w:rsid w:val="182721AC"/>
    <w:rsid w:val="18502037"/>
    <w:rsid w:val="18FB1CF2"/>
    <w:rsid w:val="197D5ABF"/>
    <w:rsid w:val="19A54864"/>
    <w:rsid w:val="1A4041F5"/>
    <w:rsid w:val="1AB60040"/>
    <w:rsid w:val="1BDE0CAD"/>
    <w:rsid w:val="1C494FDB"/>
    <w:rsid w:val="1C760FBE"/>
    <w:rsid w:val="1D3F0AD5"/>
    <w:rsid w:val="1E0C454E"/>
    <w:rsid w:val="1FF23D36"/>
    <w:rsid w:val="21ED676D"/>
    <w:rsid w:val="22372D6E"/>
    <w:rsid w:val="22A30C64"/>
    <w:rsid w:val="22C40D15"/>
    <w:rsid w:val="2350060C"/>
    <w:rsid w:val="23774DFB"/>
    <w:rsid w:val="23C96E08"/>
    <w:rsid w:val="25E358EE"/>
    <w:rsid w:val="265C67DD"/>
    <w:rsid w:val="26970B26"/>
    <w:rsid w:val="27BD45FF"/>
    <w:rsid w:val="27E33868"/>
    <w:rsid w:val="28FE4662"/>
    <w:rsid w:val="29361C2B"/>
    <w:rsid w:val="29774466"/>
    <w:rsid w:val="2A0F4201"/>
    <w:rsid w:val="2AEB1E5A"/>
    <w:rsid w:val="2B6B0F9F"/>
    <w:rsid w:val="2B8625BE"/>
    <w:rsid w:val="2CA60FC4"/>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4633845"/>
    <w:rsid w:val="45B31BF8"/>
    <w:rsid w:val="472D2614"/>
    <w:rsid w:val="47BA6B41"/>
    <w:rsid w:val="4897220E"/>
    <w:rsid w:val="48C804F4"/>
    <w:rsid w:val="49343EE8"/>
    <w:rsid w:val="49364B27"/>
    <w:rsid w:val="499E1B50"/>
    <w:rsid w:val="4AD818DA"/>
    <w:rsid w:val="4B1E5A56"/>
    <w:rsid w:val="4C665F1D"/>
    <w:rsid w:val="4CC0510F"/>
    <w:rsid w:val="4E3C66C8"/>
    <w:rsid w:val="4E6C5390"/>
    <w:rsid w:val="4ECA31DC"/>
    <w:rsid w:val="4F05414C"/>
    <w:rsid w:val="50476F59"/>
    <w:rsid w:val="51EC6135"/>
    <w:rsid w:val="572F2943"/>
    <w:rsid w:val="57D83C46"/>
    <w:rsid w:val="586214C2"/>
    <w:rsid w:val="590A25B0"/>
    <w:rsid w:val="5A622306"/>
    <w:rsid w:val="5AB01723"/>
    <w:rsid w:val="5C6317A5"/>
    <w:rsid w:val="5D5E2859"/>
    <w:rsid w:val="621F0476"/>
    <w:rsid w:val="6230351A"/>
    <w:rsid w:val="63D37DC1"/>
    <w:rsid w:val="671D7CC1"/>
    <w:rsid w:val="672C6186"/>
    <w:rsid w:val="687C70C4"/>
    <w:rsid w:val="69074462"/>
    <w:rsid w:val="695E0C31"/>
    <w:rsid w:val="6C9B0C01"/>
    <w:rsid w:val="6D5B3725"/>
    <w:rsid w:val="6E546A74"/>
    <w:rsid w:val="6FA67F07"/>
    <w:rsid w:val="72122435"/>
    <w:rsid w:val="73322D14"/>
    <w:rsid w:val="75736568"/>
    <w:rsid w:val="772B577B"/>
    <w:rsid w:val="773E6275"/>
    <w:rsid w:val="788C0951"/>
    <w:rsid w:val="78C3218A"/>
    <w:rsid w:val="79882DEC"/>
    <w:rsid w:val="79FE5971"/>
    <w:rsid w:val="7B1860A1"/>
    <w:rsid w:val="7BA6096B"/>
    <w:rsid w:val="7D442CD3"/>
    <w:rsid w:val="7D85063B"/>
    <w:rsid w:val="7E0C23B1"/>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 w:type="character" w:customStyle="1" w:styleId="43">
    <w:name w:val="font11"/>
    <w:basedOn w:val="21"/>
    <w:qFormat/>
    <w:uiPriority w:val="0"/>
    <w:rPr>
      <w:rFonts w:hint="eastAsia" w:ascii="宋体" w:hAnsi="宋体" w:eastAsia="宋体" w:cs="宋体"/>
      <w:color w:val="FF0000"/>
      <w:sz w:val="20"/>
      <w:szCs w:val="20"/>
      <w:u w:val="none"/>
    </w:rPr>
  </w:style>
  <w:style w:type="character" w:customStyle="1" w:styleId="44">
    <w:name w:val="font21"/>
    <w:basedOn w:val="21"/>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C610-A40E-40FB-9DEA-37CD72FC05D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273</Words>
  <Characters>1559</Characters>
  <Lines>12</Lines>
  <Paragraphs>3</Paragraphs>
  <TotalTime>0</TotalTime>
  <ScaleCrop>false</ScaleCrop>
  <LinksUpToDate>false</LinksUpToDate>
  <CharactersWithSpaces>1829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2021-04-25T07:52:00Z</dcterms:created>
  <dc:creator>nsh</dc:creator>
  <cp:lastModifiedBy>赵玲利</cp:lastModifiedBy>
  <cp:lastPrinted>2021-04-20T11:05:00Z</cp:lastPrinted>
  <dcterms:modified xsi:type="dcterms:W3CDTF">2021-10-27T04:17:10Z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CD1C6435C1CF4CB88E72637611CFF855</vt:lpwstr>
  </property>
</Properties>
</file>