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江渝财富天添金益惠封闭式理财产品净值公告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eastAsia" w:asciiTheme="minorEastAsia" w:hAnsiTheme="minorEastAsia"/>
          <w:szCs w:val="21"/>
          <w:lang w:val="en-US" w:eastAsia="zh-CN"/>
        </w:rPr>
        <w:t>江渝财富天添金益惠封闭式</w:t>
      </w:r>
      <w:r>
        <w:rPr>
          <w:rFonts w:hint="eastAsia" w:asciiTheme="minorEastAsia" w:hAnsiTheme="minorEastAsia"/>
          <w:szCs w:val="21"/>
        </w:rPr>
        <w:t>理财</w:t>
      </w:r>
      <w:r>
        <w:rPr>
          <w:rFonts w:asciiTheme="minorEastAsia" w:hAnsiTheme="minorEastAsia"/>
          <w:szCs w:val="21"/>
        </w:rPr>
        <w:t>产品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396"/>
        <w:gridCol w:w="2170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078" w:type="pct"/>
          </w:tcPr>
          <w:p>
            <w:pPr>
              <w:jc w:val="center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代码</w:t>
            </w:r>
          </w:p>
        </w:tc>
        <w:tc>
          <w:tcPr>
            <w:tcW w:w="1406" w:type="pc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273" w:type="pct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份额净值</w:t>
            </w:r>
          </w:p>
        </w:tc>
        <w:tc>
          <w:tcPr>
            <w:tcW w:w="1241" w:type="pct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20GSGF51001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渝农商理财·江渝财富天添金益惠封闭式理财产品2020年第51001期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1.0007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500,361,088.92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78" w:type="pct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20GSGF61001</w:t>
            </w:r>
          </w:p>
        </w:tc>
        <w:tc>
          <w:tcPr>
            <w:tcW w:w="1406" w:type="pct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渝农商理财江渝财富天添金益惠封闭式理财产品2020年第61001期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211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174,953,519.62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</w:t>
      </w:r>
      <w:r>
        <w:rPr>
          <w:rFonts w:hint="eastAsia" w:asciiTheme="minorEastAsia" w:hAnsiTheme="minorEastAsia"/>
          <w:szCs w:val="21"/>
        </w:rPr>
        <w:t xml:space="preserve"> 渝农商理财有限责任公司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  <w:lang w:val="en-US" w:eastAsia="zh-CN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53163"/>
    <w:rsid w:val="10566731"/>
    <w:rsid w:val="140C2DBA"/>
    <w:rsid w:val="39D14887"/>
    <w:rsid w:val="40C91EBB"/>
    <w:rsid w:val="69C27A7E"/>
    <w:rsid w:val="7296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李晓璐</cp:lastModifiedBy>
  <cp:lastPrinted>2020-10-19T09:39:00Z</cp:lastPrinted>
  <dcterms:modified xsi:type="dcterms:W3CDTF">2020-10-28T09:13:36Z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